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13"/>
        <w:widowControl/>
        <w:spacing w:line="560" w:lineRule="exact"/>
        <w:jc w:val="left"/>
        <w:rPr>
          <w:rFonts w:ascii="方正黑体_GBK" w:eastAsia="方正黑体_GBK" w:cs="方正黑体_GBK" w:hint="eastAsia"/>
          <w:snapToGrid w:val="0"/>
          <w:kern w:val="0"/>
          <w:sz w:val="32"/>
          <w:szCs w:val="32"/>
        </w:rPr>
      </w:pPr>
      <w:r>
        <w:rPr>
          <w:rFonts w:ascii="方正黑体_GBK" w:eastAsia="方正黑体_GBK" w:cs="方正黑体_GBK" w:hint="eastAsia"/>
          <w:snapToGrid w:val="0"/>
          <w:kern w:val="0"/>
          <w:sz w:val="32"/>
          <w:szCs w:val="32"/>
        </w:rPr>
        <w:t>附件</w:t>
      </w:r>
      <w:r>
        <w:rPr>
          <w:rFonts w:ascii="Times New Roman" w:eastAsia="方正黑体_GBK" w:cs="Times New Roman" w:hAnsi="Times New Roman"/>
          <w:snapToGrid w:val="0"/>
          <w:kern w:val="0"/>
          <w:sz w:val="32"/>
          <w:szCs w:val="32"/>
        </w:rPr>
        <w:t>2</w:t>
      </w:r>
    </w:p>
    <w:p>
      <w:pPr>
        <w:pStyle w:val="66"/>
        <w:spacing w:line="560" w:lineRule="exact"/>
        <w:jc w:val="center"/>
        <w:rPr>
          <w:rFonts w:eastAsia="方正小标宋_GBK"/>
          <w:sz w:val="44"/>
          <w:szCs w:val="44"/>
        </w:rPr>
      </w:pPr>
    </w:p>
    <w:p>
      <w:pPr>
        <w:pStyle w:val="25"/>
        <w:spacing w:afterLines="50" w:after="120" w:line="560" w:lineRule="exact"/>
        <w:ind w:left="0"/>
        <w:jc w:val="center"/>
        <w:rPr>
          <w:rFonts w:eastAsia="方正小标宋_GBK"/>
          <w:kern w:val="2"/>
          <w:sz w:val="44"/>
          <w:szCs w:val="44"/>
          <w:shd w:val="clear" w:color="auto" w:fill="auto"/>
        </w:rPr>
      </w:pPr>
      <w:r>
        <w:rPr>
          <w:rFonts w:eastAsia="方正小标宋_GBK" w:hint="eastAsia"/>
          <w:kern w:val="2"/>
          <w:sz w:val="44"/>
          <w:szCs w:val="44"/>
          <w:shd w:val="clear" w:color="auto" w:fill="auto"/>
        </w:rPr>
        <w:t>进出境</w:t>
      </w:r>
      <w:r>
        <w:rPr>
          <w:rFonts w:eastAsia="方正小标宋_GBK"/>
          <w:kern w:val="2"/>
          <w:sz w:val="44"/>
          <w:szCs w:val="44"/>
          <w:shd w:val="clear" w:color="auto" w:fill="auto"/>
        </w:rPr>
        <w:t>卫生处理监督管理工作规定</w:t>
      </w:r>
    </w:p>
    <w:p>
      <w:pPr>
        <w:pStyle w:val="49"/>
        <w:spacing w:line="560" w:lineRule="exact"/>
        <w:ind w:firstLine="0"/>
        <w:jc w:val="center"/>
        <w:rPr>
          <w:rFonts w:ascii="仿宋" w:eastAsia="仿宋" w:cs="仿宋"/>
          <w:b/>
          <w:bCs/>
          <w:sz w:val="32"/>
          <w:szCs w:val="32"/>
        </w:rPr>
      </w:pPr>
    </w:p>
    <w:p>
      <w:pPr>
        <w:pStyle w:val="49"/>
        <w:spacing w:line="560" w:lineRule="exact"/>
        <w:ind w:left="0"/>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第一章  总则</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 xml:space="preserve">第一条 </w:t>
      </w:r>
      <w:r>
        <w:rPr>
          <w:rFonts w:ascii="Times New Roman" w:eastAsia="方正仿宋_GBK" w:hAnsi="Times New Roman"/>
          <w:sz w:val="32"/>
          <w:szCs w:val="32"/>
        </w:rPr>
        <w:t>为保障进出境卫生处理（以下简称卫生处理）工作依法、有效实施，加强卫生处理监督工作，根据《中华人民共和国国境卫生检疫法》</w:t>
      </w:r>
      <w:r>
        <w:rPr>
          <w:rFonts w:ascii="Times New Roman" w:eastAsia="方正仿宋_GBK" w:hAnsi="Times New Roman" w:hint="eastAsia"/>
          <w:sz w:val="32"/>
          <w:szCs w:val="32"/>
          <w:lang w:eastAsia="zh-CN"/>
        </w:rPr>
        <w:t>《</w:t>
      </w:r>
      <w:r>
        <w:rPr>
          <w:rFonts w:ascii="Times New Roman" w:eastAsia="方正仿宋_GBK" w:hAnsi="Times New Roman"/>
          <w:sz w:val="32"/>
          <w:szCs w:val="32"/>
        </w:rPr>
        <w:t>中华人民共和国</w:t>
      </w:r>
      <w:r>
        <w:rPr>
          <w:rFonts w:ascii="Times New Roman" w:eastAsia="方正仿宋_GBK" w:hAnsi="Times New Roman" w:hint="eastAsia"/>
          <w:sz w:val="32"/>
          <w:szCs w:val="32"/>
          <w:lang w:val="en-US" w:eastAsia="zh-CN"/>
        </w:rPr>
        <w:t>生物安全法</w:t>
      </w:r>
      <w:r>
        <w:rPr>
          <w:rFonts w:ascii="Times New Roman" w:eastAsia="方正仿宋_GBK" w:hAnsi="Times New Roman" w:hint="eastAsia"/>
          <w:sz w:val="32"/>
          <w:szCs w:val="32"/>
          <w:lang w:eastAsia="zh-CN"/>
        </w:rPr>
        <w:t>》</w:t>
      </w:r>
      <w:r>
        <w:rPr>
          <w:rFonts w:ascii="Times New Roman" w:eastAsia="方正仿宋_GBK" w:hAnsi="Times New Roman"/>
          <w:sz w:val="32"/>
          <w:szCs w:val="32"/>
        </w:rPr>
        <w:t>等</w:t>
      </w:r>
      <w:r>
        <w:rPr>
          <w:rFonts w:ascii="Times New Roman" w:eastAsia="方正仿宋_GBK" w:hAnsi="Times New Roman" w:hint="eastAsia"/>
          <w:sz w:val="32"/>
          <w:szCs w:val="32"/>
          <w:lang w:val="en-US" w:eastAsia="zh-CN"/>
        </w:rPr>
        <w:t>相关法律法规</w:t>
      </w:r>
      <w:r>
        <w:rPr>
          <w:rFonts w:ascii="Times New Roman" w:eastAsia="方正仿宋_GBK" w:hAnsi="Times New Roman"/>
          <w:sz w:val="32"/>
          <w:szCs w:val="32"/>
        </w:rPr>
        <w:t>，制定本规定。</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lang w:val="en-US" w:eastAsia="zh-CN"/>
        </w:rPr>
        <w:t>二</w:t>
      </w:r>
      <w:r>
        <w:rPr>
          <w:rFonts w:ascii="Times New Roman" w:eastAsia="方正仿宋_GBK" w:hAnsi="Times New Roman"/>
          <w:b/>
          <w:bCs/>
          <w:sz w:val="32"/>
          <w:szCs w:val="32"/>
        </w:rPr>
        <w:t xml:space="preserve">条 </w:t>
      </w:r>
      <w:r>
        <w:rPr>
          <w:rFonts w:ascii="Times New Roman" w:eastAsia="方正仿宋_GBK" w:hAnsi="Times New Roman"/>
          <w:sz w:val="32"/>
          <w:szCs w:val="32"/>
        </w:rPr>
        <w:t>本规定适用于各级海关对所辖区域进出境交通运输工具，集装箱等运输设备、货物、行李、邮包等</w:t>
      </w:r>
      <w:r>
        <w:rPr>
          <w:rFonts w:ascii="Times New Roman" w:eastAsia="方正仿宋_GBK" w:hAnsi="Times New Roman" w:hint="eastAsia"/>
          <w:sz w:val="32"/>
          <w:szCs w:val="32"/>
          <w:lang w:val="en-US" w:eastAsia="zh-CN"/>
        </w:rPr>
        <w:t>物品</w:t>
      </w:r>
      <w:r>
        <w:rPr>
          <w:rFonts w:ascii="Times New Roman" w:eastAsia="方正仿宋_GBK" w:hAnsi="Times New Roman"/>
          <w:sz w:val="32"/>
          <w:szCs w:val="32"/>
        </w:rPr>
        <w:t>及外包装（以下统称</w:t>
      </w:r>
      <w:r>
        <w:rPr>
          <w:rFonts w:ascii="方正仿宋_GBK" w:eastAsia="方正仿宋_GBK" w:cs="方正仿宋_GBK" w:hint="eastAsia"/>
          <w:sz w:val="32"/>
          <w:szCs w:val="32"/>
        </w:rPr>
        <w:t>货物、物品</w:t>
      </w:r>
      <w:r>
        <w:rPr>
          <w:rFonts w:ascii="Times New Roman" w:eastAsia="方正仿宋_GBK" w:hAnsi="Times New Roman"/>
          <w:sz w:val="32"/>
          <w:szCs w:val="32"/>
        </w:rPr>
        <w:t>）</w:t>
      </w:r>
      <w:r>
        <w:rPr>
          <w:rFonts w:ascii="Times New Roman" w:eastAsia="方正仿宋_GBK" w:hAnsi="Times New Roman"/>
          <w:sz w:val="32"/>
          <w:szCs w:val="32"/>
          <w:lang w:val="en-US" w:eastAsia="zh-CN"/>
        </w:rPr>
        <w:t>，尸体、骸骨及外包装</w:t>
      </w:r>
      <w:r>
        <w:rPr>
          <w:rFonts w:ascii="Times New Roman" w:eastAsia="方正仿宋_GBK" w:hAnsi="Times New Roman"/>
          <w:sz w:val="32"/>
          <w:szCs w:val="32"/>
        </w:rPr>
        <w:t>等实施卫生处理的监督管理工作。</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hint="eastAsia"/>
          <w:sz w:val="32"/>
          <w:szCs w:val="32"/>
          <w:lang w:eastAsia="zh-CN"/>
        </w:rPr>
      </w:pPr>
      <w:r>
        <w:rPr>
          <w:rFonts w:ascii="Times New Roman" w:eastAsia="方正仿宋_GBK" w:hAnsi="Times New Roman"/>
          <w:b/>
          <w:bCs/>
          <w:sz w:val="32"/>
          <w:szCs w:val="32"/>
        </w:rPr>
        <w:t>第</w:t>
      </w:r>
      <w:r>
        <w:rPr>
          <w:rFonts w:ascii="Times New Roman" w:eastAsia="方正仿宋_GBK" w:hAnsi="Times New Roman" w:hint="eastAsia"/>
          <w:b/>
          <w:bCs/>
          <w:sz w:val="32"/>
          <w:szCs w:val="32"/>
          <w:lang w:eastAsia="zh-CN"/>
        </w:rPr>
        <w:t>三</w:t>
      </w:r>
      <w:r>
        <w:rPr>
          <w:rFonts w:ascii="Times New Roman" w:eastAsia="方正仿宋_GBK" w:hAnsi="Times New Roman"/>
          <w:b/>
          <w:bCs/>
          <w:sz w:val="32"/>
          <w:szCs w:val="32"/>
        </w:rPr>
        <w:t>条</w:t>
      </w:r>
      <w:r>
        <w:rPr>
          <w:rFonts w:ascii="Times New Roman" w:eastAsia="方正仿宋_GBK" w:hAnsi="Times New Roman"/>
          <w:sz w:val="32"/>
          <w:szCs w:val="32"/>
        </w:rPr>
        <w:t xml:space="preserve"> 本规定所称</w:t>
      </w:r>
      <w:r>
        <w:rPr>
          <w:rFonts w:ascii="Times New Roman" w:eastAsia="方正仿宋_GBK" w:hAnsi="Times New Roman" w:hint="eastAsia"/>
          <w:sz w:val="32"/>
          <w:szCs w:val="32"/>
          <w:lang w:eastAsia="zh-CN"/>
        </w:rPr>
        <w:t>：</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lang w:eastAsia="zh-CN"/>
        </w:rPr>
        <w:t>“</w:t>
      </w:r>
      <w:r>
        <w:rPr>
          <w:rFonts w:ascii="Times New Roman" w:eastAsia="方正仿宋_GBK" w:hAnsi="Times New Roman"/>
          <w:sz w:val="32"/>
          <w:szCs w:val="32"/>
        </w:rPr>
        <w:t>卫生处理</w:t>
      </w:r>
      <w:r>
        <w:rPr>
          <w:rFonts w:ascii="Times New Roman" w:eastAsia="方正仿宋_GBK" w:hAnsi="Times New Roman" w:hint="eastAsia"/>
          <w:sz w:val="32"/>
          <w:szCs w:val="32"/>
          <w:lang w:eastAsia="zh-CN"/>
        </w:rPr>
        <w:t>”</w:t>
      </w:r>
      <w:r>
        <w:rPr>
          <w:rFonts w:ascii="Times New Roman" w:eastAsia="方正仿宋_GBK" w:hAnsi="Times New Roman"/>
          <w:sz w:val="32"/>
          <w:szCs w:val="32"/>
        </w:rPr>
        <w:t>是指消毒、杀虫、灭鼠、除污以及对</w:t>
      </w:r>
      <w:r>
        <w:rPr>
          <w:rFonts w:ascii="Times New Roman" w:eastAsia="方正仿宋_GBK" w:hAnsi="Times New Roman"/>
          <w:sz w:val="32"/>
          <w:szCs w:val="32"/>
          <w:lang w:val="en-US" w:eastAsia="zh-CN"/>
        </w:rPr>
        <w:t>尸体、骸骨及</w:t>
      </w:r>
      <w:r>
        <w:rPr>
          <w:rFonts w:ascii="Times New Roman" w:eastAsia="方正仿宋_GBK" w:hAnsi="Times New Roman"/>
          <w:sz w:val="32"/>
          <w:szCs w:val="32"/>
        </w:rPr>
        <w:t>外包装处理等措施。</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卫生处理义务主体</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是指组织开展卫生处理的</w:t>
      </w:r>
      <w:r>
        <w:rPr>
          <w:rFonts w:ascii="Times New Roman" w:eastAsia="方正仿宋_GBK" w:hAnsi="Times New Roman"/>
          <w:sz w:val="32"/>
          <w:szCs w:val="32"/>
        </w:rPr>
        <w:t>进出境交通运输工具负责人，进出境货物、物品、</w:t>
      </w:r>
      <w:r>
        <w:rPr>
          <w:rFonts w:ascii="Times New Roman" w:eastAsia="方正仿宋_GBK" w:hAnsi="Times New Roman"/>
          <w:sz w:val="32"/>
          <w:szCs w:val="32"/>
          <w:lang w:val="en-US" w:eastAsia="zh-CN"/>
        </w:rPr>
        <w:t>尸体、骸骨</w:t>
      </w:r>
      <w:r>
        <w:rPr>
          <w:rFonts w:ascii="Times New Roman" w:eastAsia="方正仿宋_GBK" w:hAnsi="Times New Roman"/>
          <w:sz w:val="32"/>
          <w:szCs w:val="32"/>
        </w:rPr>
        <w:t>的收发货人、收寄件人、携运人</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携带人</w:t>
      </w:r>
      <w:r>
        <w:rPr>
          <w:rFonts w:ascii="Times New Roman" w:eastAsia="方正仿宋_GBK" w:hAnsi="Times New Roman" w:hint="eastAsia"/>
          <w:sz w:val="32"/>
          <w:szCs w:val="32"/>
          <w:lang w:eastAsia="zh-CN"/>
        </w:rPr>
        <w:t>）</w:t>
      </w:r>
      <w:r>
        <w:rPr>
          <w:rFonts w:ascii="Times New Roman" w:eastAsia="方正仿宋_GBK" w:hAnsi="Times New Roman"/>
          <w:sz w:val="32"/>
          <w:szCs w:val="32"/>
        </w:rPr>
        <w:t>、承运人</w:t>
      </w:r>
      <w:r>
        <w:rPr>
          <w:rFonts w:ascii="Times New Roman" w:eastAsia="方正仿宋_GBK" w:hAnsi="Times New Roman" w:hint="eastAsia"/>
          <w:sz w:val="32"/>
          <w:szCs w:val="32"/>
          <w:lang w:val="en-US" w:eastAsia="zh-CN"/>
        </w:rPr>
        <w:t>或者</w:t>
      </w:r>
      <w:r>
        <w:rPr>
          <w:rFonts w:ascii="Times New Roman" w:eastAsia="方正仿宋_GBK" w:hAnsi="Times New Roman"/>
          <w:sz w:val="32"/>
          <w:szCs w:val="32"/>
        </w:rPr>
        <w:t>其代理人</w:t>
      </w:r>
      <w:r>
        <w:rPr>
          <w:rFonts w:ascii="Times New Roman" w:eastAsia="方正仿宋_GBK" w:hAnsi="Times New Roman" w:hint="eastAsia"/>
          <w:sz w:val="32"/>
          <w:szCs w:val="32"/>
          <w:lang w:eastAsia="zh-CN"/>
        </w:rPr>
        <w:t>。</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卫生处理实施单位</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是指具体实施卫生处理措施的单位或个人，</w:t>
      </w:r>
      <w:r>
        <w:rPr>
          <w:rFonts w:ascii="Times New Roman" w:eastAsia="方正仿宋_GBK" w:hAnsi="Times New Roman"/>
          <w:sz w:val="32"/>
          <w:szCs w:val="32"/>
          <w:lang w:val="en-US" w:eastAsia="zh-CN"/>
        </w:rPr>
        <w:t>无须</w:t>
      </w:r>
      <w:r>
        <w:rPr>
          <w:rFonts w:ascii="Times New Roman" w:eastAsia="方正仿宋_GBK" w:hAnsi="Times New Roman"/>
          <w:sz w:val="32"/>
          <w:szCs w:val="32"/>
        </w:rPr>
        <w:t>取得海关核准</w:t>
      </w:r>
      <w:r>
        <w:rPr>
          <w:rFonts w:ascii="Times New Roman" w:eastAsia="方正仿宋_GBK" w:hAnsi="Times New Roman" w:hint="eastAsia"/>
          <w:sz w:val="32"/>
          <w:szCs w:val="32"/>
          <w:lang w:val="en-US" w:eastAsia="zh-CN"/>
        </w:rPr>
        <w:t>。</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第四条</w:t>
      </w:r>
      <w:r>
        <w:rPr>
          <w:rFonts w:ascii="Times New Roman" w:eastAsia="方正仿宋_GBK" w:hAnsi="Times New Roman"/>
          <w:sz w:val="32"/>
          <w:szCs w:val="32"/>
        </w:rPr>
        <w:t xml:space="preserve"> 海关总署主管全国卫生处理的监督管理工作。</w:t>
      </w:r>
      <w:r>
        <w:rPr>
          <w:rFonts w:ascii="Times New Roman" w:eastAsia="方正仿宋_GBK" w:hAnsi="Times New Roman" w:hint="eastAsia"/>
          <w:sz w:val="32"/>
          <w:szCs w:val="32"/>
          <w:lang w:val="en-US" w:eastAsia="zh-CN"/>
        </w:rPr>
        <w:t>所在地</w:t>
      </w:r>
      <w:r>
        <w:rPr>
          <w:rFonts w:ascii="Times New Roman" w:eastAsia="方正仿宋_GBK" w:hAnsi="Times New Roman"/>
          <w:sz w:val="32"/>
          <w:szCs w:val="32"/>
        </w:rPr>
        <w:t>海关负责所辖区域卫生处理监督工作的实施。</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kern w:val="0"/>
          <w:sz w:val="32"/>
          <w:szCs w:val="32"/>
        </w:rPr>
        <w:t xml:space="preserve">第五条 </w:t>
      </w:r>
      <w:r>
        <w:rPr>
          <w:rFonts w:ascii="Times New Roman" w:eastAsia="方正仿宋_GBK" w:hAnsi="Times New Roman"/>
          <w:sz w:val="32"/>
          <w:szCs w:val="32"/>
        </w:rPr>
        <w:t>卫生处理义务主体</w:t>
      </w:r>
      <w:r>
        <w:rPr>
          <w:rFonts w:ascii="Times New Roman" w:eastAsia="方正仿宋_GBK" w:hAnsi="Times New Roman" w:hint="eastAsia"/>
          <w:sz w:val="32"/>
          <w:szCs w:val="32"/>
          <w:lang w:val="en-US" w:eastAsia="zh-CN"/>
        </w:rPr>
        <w:t>是卫生处理的第一责任人</w:t>
      </w:r>
      <w:r>
        <w:rPr>
          <w:rFonts w:ascii="Times New Roman" w:eastAsia="方正仿宋_GBK" w:hAnsi="Times New Roman"/>
          <w:sz w:val="32"/>
          <w:szCs w:val="32"/>
        </w:rPr>
        <w:t>，</w:t>
      </w:r>
      <w:r>
        <w:rPr>
          <w:rFonts w:ascii="Times New Roman" w:eastAsia="方正仿宋_GBK" w:hAnsi="Times New Roman" w:hint="eastAsia"/>
          <w:sz w:val="32"/>
          <w:szCs w:val="32"/>
          <w:lang w:val="en-US" w:eastAsia="zh-CN"/>
        </w:rPr>
        <w:t>负责</w:t>
      </w:r>
      <w:r>
        <w:rPr>
          <w:rFonts w:ascii="Times New Roman" w:eastAsia="方正仿宋_GBK" w:hAnsi="Times New Roman"/>
          <w:sz w:val="32"/>
          <w:szCs w:val="32"/>
        </w:rPr>
        <w:t>组织实施卫生处理，并接受海关监督。卫生处理完成前，相关货物、物品、</w:t>
      </w:r>
      <w:r>
        <w:rPr>
          <w:rFonts w:ascii="Times New Roman" w:eastAsia="方正仿宋_GBK" w:hAnsi="Times New Roman"/>
          <w:sz w:val="32"/>
          <w:szCs w:val="32"/>
          <w:lang w:val="en-US" w:eastAsia="zh-CN"/>
        </w:rPr>
        <w:t>尸体、骸骨</w:t>
      </w:r>
      <w:r>
        <w:rPr>
          <w:rFonts w:ascii="Times New Roman" w:eastAsia="方正仿宋_GBK" w:hAnsi="Times New Roman"/>
          <w:sz w:val="32"/>
          <w:szCs w:val="32"/>
        </w:rPr>
        <w:t>应当单独存放，与其他货物、物品、</w:t>
      </w:r>
      <w:r>
        <w:rPr>
          <w:rFonts w:ascii="Times New Roman" w:eastAsia="方正仿宋_GBK" w:hAnsi="Times New Roman"/>
          <w:sz w:val="32"/>
          <w:szCs w:val="32"/>
          <w:lang w:val="en-US" w:eastAsia="zh-CN"/>
        </w:rPr>
        <w:t>尸体、骸骨</w:t>
      </w:r>
      <w:r>
        <w:rPr>
          <w:rFonts w:ascii="Times New Roman" w:eastAsia="方正仿宋_GBK" w:hAnsi="Times New Roman"/>
          <w:sz w:val="32"/>
          <w:szCs w:val="32"/>
        </w:rPr>
        <w:t>保持安全距离或有效隔离，未经海关准许不得移运或者提离。</w:t>
      </w:r>
    </w:p>
    <w:p>
      <w:pPr>
        <w:pStyle w:val="5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海关依法开展对进出境卫生处理的监督，卫生处理义务主体应当予以配合。</w:t>
      </w:r>
    </w:p>
    <w:p>
      <w:pPr>
        <w:pStyle w:val="49"/>
        <w:spacing w:line="560" w:lineRule="exact"/>
        <w:ind w:left="0"/>
        <w:jc w:val="center"/>
        <w:rPr>
          <w:rFonts w:ascii="方正黑体_GBK" w:eastAsia="方正黑体_GBK" w:cs="方正黑体_GBK"/>
          <w:bCs/>
          <w:sz w:val="32"/>
          <w:szCs w:val="32"/>
          <w:lang w:val="en-US" w:eastAsia="zh-CN"/>
        </w:rPr>
      </w:pPr>
    </w:p>
    <w:p>
      <w:pPr>
        <w:pStyle w:val="49"/>
        <w:spacing w:line="560" w:lineRule="exact"/>
        <w:ind w:left="0"/>
        <w:jc w:val="center"/>
        <w:rPr>
          <w:rFonts w:ascii="方正黑体_GBK" w:eastAsia="方正黑体_GBK" w:cs="方正黑体_GBK" w:hint="eastAsia"/>
          <w:bCs/>
          <w:sz w:val="32"/>
          <w:szCs w:val="32"/>
          <w:lang w:val="en-US" w:eastAsia="zh-CN"/>
        </w:rPr>
      </w:pPr>
      <w:r>
        <w:rPr>
          <w:rFonts w:ascii="方正黑体_GBK" w:eastAsia="方正黑体_GBK" w:cs="方正黑体_GBK" w:hint="eastAsia"/>
          <w:bCs/>
          <w:sz w:val="32"/>
          <w:szCs w:val="32"/>
          <w:lang w:val="en-US" w:eastAsia="zh-CN"/>
        </w:rPr>
        <w:t>第二章 卫生处理过程</w:t>
      </w:r>
    </w:p>
    <w:p>
      <w:pPr>
        <w:pStyle w:val="52"/>
        <w:tabs>
          <w:tab w:val="left" w:pos="900"/>
          <w:tab w:val="left" w:pos="1080"/>
        </w:tabs>
        <w:adjustRightInd w:val="0"/>
        <w:snapToGrid w:val="0"/>
        <w:spacing w:line="560" w:lineRule="exact"/>
        <w:ind w:firstLineChars="200" w:firstLine="640"/>
        <w:rPr>
          <w:rFonts w:ascii="Times New Roman" w:eastAsia="方正仿宋_GBK" w:hAnsi="Times New Roman" w:hint="eastAsia"/>
          <w:color w:val="FF0000"/>
          <w:sz w:val="32"/>
          <w:szCs w:val="32"/>
          <w:lang w:val="en-US" w:eastAsia="zh-CN"/>
        </w:rPr>
      </w:pPr>
      <w:r>
        <w:rPr>
          <w:rFonts w:ascii="Times New Roman" w:eastAsia="方正仿宋_GBK" w:hAnsi="Times New Roman"/>
          <w:b/>
          <w:bCs/>
          <w:sz w:val="32"/>
          <w:szCs w:val="32"/>
        </w:rPr>
        <w:t xml:space="preserve">第六条 </w:t>
      </w:r>
      <w:r>
        <w:rPr>
          <w:rFonts w:ascii="Times New Roman" w:eastAsia="方正仿宋_GBK" w:hAnsi="Times New Roman"/>
          <w:sz w:val="32"/>
          <w:szCs w:val="32"/>
        </w:rPr>
        <w:t>对符合卫生处理指征的（详见附表1），应当实施卫生处理。</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lang w:val="en-US" w:eastAsia="zh-CN"/>
        </w:rPr>
        <w:t>七</w:t>
      </w:r>
      <w:r>
        <w:rPr>
          <w:rFonts w:ascii="Times New Roman" w:eastAsia="方正仿宋_GBK" w:hAnsi="Times New Roman"/>
          <w:b/>
          <w:bCs/>
          <w:sz w:val="32"/>
          <w:szCs w:val="32"/>
        </w:rPr>
        <w:t>条</w:t>
      </w:r>
      <w:r>
        <w:rPr>
          <w:rFonts w:ascii="Times New Roman" w:eastAsia="方正仿宋_GBK" w:hAnsi="Times New Roman"/>
          <w:sz w:val="32"/>
          <w:szCs w:val="32"/>
        </w:rPr>
        <w:t xml:space="preserve"> 对拟实施卫生处理的对象，应遵循以下原则确定技术措施：</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（一）国家法律法规、标准、技术规范有强制性要求的，须按照相应的要求实施。</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（二）国家法律法规、标准、技术规范没有强制性要求的，</w:t>
      </w:r>
      <w:r>
        <w:rPr>
          <w:rFonts w:ascii="Times New Roman" w:eastAsia="方正仿宋_GBK" w:hAnsi="Times New Roman" w:hint="eastAsia"/>
          <w:sz w:val="32"/>
          <w:szCs w:val="32"/>
          <w:lang w:val="en-US" w:eastAsia="zh-CN"/>
        </w:rPr>
        <w:t>参</w:t>
      </w:r>
      <w:r>
        <w:rPr>
          <w:rFonts w:ascii="Times New Roman" w:eastAsia="方正仿宋_GBK" w:hAnsi="Times New Roman"/>
          <w:sz w:val="32"/>
          <w:szCs w:val="32"/>
        </w:rPr>
        <w:t>照相应的推荐性国家标准或行业标准、技术规范实施。</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（三）上述情况都不具备的，按照符合国家法律法规、标准、技术规范的消毒、杀虫、灭鼠药品、器械的说明书要求实施。</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（四）卫生处理全过程应避免对卫生处理对象造成损害。</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航空器消毒</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杀</w:t>
      </w:r>
      <w:r>
        <w:rPr>
          <w:rFonts w:ascii="Times New Roman" w:eastAsia="方正仿宋_GBK" w:hAnsi="Times New Roman" w:hint="eastAsia"/>
          <w:sz w:val="32"/>
          <w:szCs w:val="32"/>
          <w:lang w:val="en-US" w:eastAsia="zh-CN"/>
        </w:rPr>
        <w:t>虫</w:t>
      </w:r>
      <w:r>
        <w:rPr>
          <w:rFonts w:ascii="Times New Roman" w:eastAsia="方正仿宋_GBK" w:hAnsi="Times New Roman"/>
          <w:sz w:val="32"/>
          <w:szCs w:val="32"/>
        </w:rPr>
        <w:t>产品应获民航适航批准，并按其相关规定操作。</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卫生处理标准、技术规范参考目录见附表2（如有变更，按最新有效版本实施）。</w:t>
      </w:r>
    </w:p>
    <w:p>
      <w:pPr>
        <w:pStyle w:val="54"/>
        <w:tabs>
          <w:tab w:val="left" w:pos="900"/>
          <w:tab w:val="left" w:pos="1080"/>
        </w:tabs>
        <w:adjustRightInd w:val="0"/>
        <w:snapToGrid w:val="0"/>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b/>
          <w:bCs/>
          <w:sz w:val="32"/>
          <w:szCs w:val="32"/>
        </w:rPr>
        <w:t>第</w:t>
      </w:r>
      <w:r>
        <w:rPr>
          <w:rFonts w:ascii="Times New Roman" w:eastAsia="方正仿宋_GBK" w:hAnsi="Times New Roman" w:hint="eastAsia"/>
          <w:b/>
          <w:bCs/>
          <w:sz w:val="32"/>
          <w:szCs w:val="32"/>
          <w:lang w:val="en-US" w:eastAsia="zh-CN"/>
        </w:rPr>
        <w:t>八</w:t>
      </w:r>
      <w:r>
        <w:rPr>
          <w:rFonts w:ascii="Times New Roman" w:eastAsia="方正仿宋_GBK" w:hAnsi="Times New Roman"/>
          <w:b/>
          <w:bCs/>
          <w:sz w:val="32"/>
          <w:szCs w:val="32"/>
        </w:rPr>
        <w:t>条</w:t>
      </w:r>
      <w:r>
        <w:rPr>
          <w:rFonts w:ascii="Times New Roman" w:eastAsia="方正仿宋_GBK" w:hAnsi="Times New Roman"/>
          <w:sz w:val="32"/>
          <w:szCs w:val="32"/>
        </w:rPr>
        <w:t xml:space="preserve"> 海关发现符合卫生处理指征的，向卫生处理义务主体</w:t>
      </w:r>
      <w:r>
        <w:rPr>
          <w:rFonts w:ascii="Times New Roman" w:eastAsia="方正仿宋_GBK" w:hAnsi="Times New Roman" w:hint="eastAsia"/>
          <w:sz w:val="32"/>
          <w:szCs w:val="32"/>
          <w:lang w:val="en-US" w:eastAsia="zh-CN"/>
        </w:rPr>
        <w:t>出具</w:t>
      </w:r>
      <w:r>
        <w:rPr>
          <w:rFonts w:ascii="Times New Roman" w:eastAsia="方正仿宋_GBK" w:hAnsi="Times New Roman"/>
          <w:sz w:val="32"/>
          <w:szCs w:val="32"/>
        </w:rPr>
        <w:t>卫生处理通知</w:t>
      </w:r>
      <w:r>
        <w:rPr>
          <w:rFonts w:ascii="Times New Roman" w:eastAsia="方正仿宋_GBK" w:hAnsi="Times New Roman"/>
          <w:sz w:val="32"/>
          <w:szCs w:val="32"/>
          <w:lang w:val="en-US" w:eastAsia="zh-CN"/>
        </w:rPr>
        <w:t>单</w:t>
      </w:r>
      <w:r>
        <w:rPr>
          <w:rFonts w:ascii="Times New Roman" w:eastAsia="方正仿宋_GBK" w:hAnsi="Times New Roman"/>
          <w:sz w:val="32"/>
          <w:szCs w:val="32"/>
        </w:rPr>
        <w:t>，明确卫生处理的对象、原因、目的等要求</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需要卫生处理义务主体实施卫生处理效果评价的，在</w:t>
      </w:r>
      <w:r>
        <w:rPr>
          <w:rFonts w:ascii="Times New Roman" w:eastAsia="方正仿宋_GBK" w:hAnsi="Times New Roman"/>
          <w:sz w:val="32"/>
          <w:szCs w:val="32"/>
        </w:rPr>
        <w:t>卫生处理通知</w:t>
      </w:r>
      <w:r>
        <w:rPr>
          <w:rFonts w:ascii="Times New Roman" w:eastAsia="方正仿宋_GBK" w:hAnsi="Times New Roman" w:hint="eastAsia"/>
          <w:sz w:val="32"/>
          <w:szCs w:val="32"/>
          <w:lang w:val="en-US" w:eastAsia="zh-CN"/>
        </w:rPr>
        <w:t>单中注明。</w:t>
      </w:r>
    </w:p>
    <w:p>
      <w:pPr>
        <w:pStyle w:val="54"/>
        <w:tabs>
          <w:tab w:val="left" w:pos="900"/>
          <w:tab w:val="left" w:pos="1080"/>
        </w:tabs>
        <w:adjustRightInd w:val="0"/>
        <w:snapToGrid w:val="0"/>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rPr>
        <w:t>海关发现</w:t>
      </w:r>
      <w:r>
        <w:rPr>
          <w:rFonts w:ascii="Times New Roman" w:eastAsia="方正仿宋_GBK" w:hAnsi="Times New Roman"/>
          <w:sz w:val="32"/>
          <w:szCs w:val="32"/>
          <w:lang w:val="en-US" w:eastAsia="zh-CN"/>
        </w:rPr>
        <w:t>医学节肢动物死体</w:t>
      </w:r>
      <w:r>
        <w:rPr>
          <w:rFonts w:ascii="Times New Roman" w:eastAsia="方正仿宋_GBK" w:hAnsi="Times New Roman" w:hint="eastAsia"/>
          <w:sz w:val="32"/>
          <w:szCs w:val="32"/>
          <w:lang w:val="en-US" w:eastAsia="zh-CN"/>
        </w:rPr>
        <w:t>或未超过控制标准的活蝇类、蜚蠊的，可要求相关</w:t>
      </w:r>
      <w:r>
        <w:rPr>
          <w:rFonts w:ascii="Times New Roman" w:eastAsia="方正仿宋_GBK" w:hAnsi="Times New Roman"/>
          <w:sz w:val="32"/>
          <w:szCs w:val="32"/>
          <w:lang w:val="en-US" w:eastAsia="zh-CN"/>
        </w:rPr>
        <w:t>义务</w:t>
      </w:r>
      <w:r>
        <w:rPr>
          <w:rFonts w:ascii="Times New Roman" w:eastAsia="方正仿宋_GBK" w:hAnsi="Times New Roman" w:hint="eastAsia"/>
          <w:sz w:val="32"/>
          <w:szCs w:val="32"/>
          <w:lang w:val="en-US" w:eastAsia="zh-CN"/>
        </w:rPr>
        <w:t>主体加强病媒生物防控、卫生管理等措施，</w:t>
      </w:r>
      <w:r>
        <w:rPr>
          <w:rFonts w:ascii="Times New Roman" w:eastAsia="方正仿宋_GBK" w:hAnsi="Times New Roman"/>
          <w:sz w:val="32"/>
          <w:szCs w:val="32"/>
          <w:lang w:val="en-US" w:eastAsia="zh-CN"/>
        </w:rPr>
        <w:t>无须</w:t>
      </w:r>
      <w:r>
        <w:rPr>
          <w:rFonts w:ascii="Times New Roman" w:eastAsia="方正仿宋_GBK" w:hAnsi="Times New Roman" w:hint="eastAsia"/>
          <w:sz w:val="32"/>
          <w:szCs w:val="32"/>
          <w:lang w:val="en-US" w:eastAsia="zh-CN"/>
        </w:rPr>
        <w:t>出具卫生处理通知单。</w:t>
      </w:r>
    </w:p>
    <w:p>
      <w:pPr>
        <w:pStyle w:val="74"/>
        <w:spacing w:line="560" w:lineRule="exact"/>
        <w:ind w:firstLineChars="200" w:firstLine="640"/>
        <w:rPr>
          <w:rFonts w:eastAsia="方正仿宋_GBK"/>
          <w:sz w:val="32"/>
          <w:szCs w:val="32"/>
        </w:rPr>
      </w:pPr>
      <w:r>
        <w:rPr>
          <w:rFonts w:eastAsia="方正仿宋_GBK"/>
          <w:b/>
          <w:bCs/>
          <w:sz w:val="32"/>
          <w:szCs w:val="32"/>
        </w:rPr>
        <w:t>第</w:t>
      </w:r>
      <w:r>
        <w:rPr>
          <w:rFonts w:eastAsia="方正仿宋_GBK" w:hint="eastAsia"/>
          <w:b/>
          <w:bCs/>
          <w:sz w:val="32"/>
          <w:szCs w:val="32"/>
          <w:lang w:val="en-US" w:eastAsia="zh-CN"/>
        </w:rPr>
        <w:t>九</w:t>
      </w:r>
      <w:r>
        <w:rPr>
          <w:rFonts w:eastAsia="方正仿宋_GBK"/>
          <w:b/>
          <w:bCs/>
          <w:sz w:val="32"/>
          <w:szCs w:val="32"/>
        </w:rPr>
        <w:t xml:space="preserve">条 </w:t>
      </w:r>
      <w:r>
        <w:rPr>
          <w:rFonts w:eastAsia="方正仿宋_GBK"/>
          <w:sz w:val="32"/>
          <w:szCs w:val="32"/>
        </w:rPr>
        <w:t>卫生处理义务主体接到海关卫生处理通知单后，应根据卫生处理通知单要求及时组织开展卫生处理。卫生处理义务主体应提前确定卫生处理实施单位，可委托具备相应卫生处理能力的机构实施或自行实施</w:t>
      </w:r>
      <w:r>
        <w:rPr>
          <w:rFonts w:ascii="Times New Roman" w:eastAsia="方正仿宋简体" w:cs="Times New Roman" w:hAnsi="Times New Roman" w:hint="eastAsia"/>
          <w:kern w:val="0"/>
          <w:sz w:val="32"/>
          <w:szCs w:val="32"/>
          <w:shd w:val="clear" w:color="auto" w:fill="FFFFFF"/>
        </w:rPr>
        <w:t>。</w:t>
      </w:r>
    </w:p>
    <w:p>
      <w:pPr>
        <w:pStyle w:val="74"/>
        <w:spacing w:line="560" w:lineRule="exact"/>
        <w:ind w:firstLineChars="200" w:firstLine="640"/>
        <w:rPr>
          <w:rFonts w:eastAsia="方正仿宋_GBK"/>
          <w:sz w:val="32"/>
          <w:szCs w:val="32"/>
        </w:rPr>
      </w:pPr>
      <w:r>
        <w:rPr>
          <w:rFonts w:eastAsia="方正仿宋_GBK"/>
          <w:sz w:val="32"/>
          <w:szCs w:val="32"/>
        </w:rPr>
        <w:t>卫生处理实施单位应具备现场消毒、杀虫、灭鼠、除污能力，配备符合相应标准的药品、器械和专用设备，从事熏蒸处理的应建立应急处置预案；操作人员应掌握相应卫生处理知识和技能，现场处理工作人员不得少于2人。</w:t>
      </w:r>
    </w:p>
    <w:p>
      <w:pPr>
        <w:pStyle w:val="68"/>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第十条</w:t>
      </w:r>
      <w:r>
        <w:rPr>
          <w:rFonts w:ascii="Times New Roman" w:eastAsia="方正仿宋_GBK" w:hAnsi="Times New Roman"/>
          <w:sz w:val="32"/>
          <w:szCs w:val="32"/>
        </w:rPr>
        <w:t xml:space="preserve"> 卫生处理义务主体在实施卫生处理前，应提前将卫生处理实施时间、地点告知海关。卫生处理义务主体应根据卫生处理通知要求制定卫生处理实施方案（参考格式见附表3），明确卫生处理对象、方法、药品、器械、</w:t>
      </w:r>
      <w:r>
        <w:rPr>
          <w:rFonts w:ascii="Times New Roman" w:eastAsia="方正仿宋_GBK" w:hAnsi="Times New Roman" w:hint="eastAsia"/>
          <w:sz w:val="32"/>
          <w:szCs w:val="32"/>
          <w:lang w:val="en-US" w:eastAsia="zh-CN"/>
        </w:rPr>
        <w:t>卫生处理</w:t>
      </w:r>
      <w:r>
        <w:rPr>
          <w:rFonts w:ascii="Times New Roman" w:eastAsia="方正仿宋_GBK" w:hAnsi="Times New Roman"/>
          <w:sz w:val="32"/>
          <w:szCs w:val="32"/>
        </w:rPr>
        <w:t>实施</w:t>
      </w:r>
      <w:r>
        <w:rPr>
          <w:rFonts w:ascii="Times New Roman" w:eastAsia="方正仿宋_GBK" w:hAnsi="Times New Roman" w:hint="eastAsia"/>
          <w:sz w:val="32"/>
          <w:szCs w:val="32"/>
          <w:lang w:val="en-US" w:eastAsia="zh-CN"/>
        </w:rPr>
        <w:t>单位</w:t>
      </w:r>
      <w:r>
        <w:rPr>
          <w:rFonts w:ascii="Times New Roman" w:eastAsia="方正仿宋_GBK" w:hAnsi="Times New Roman"/>
          <w:sz w:val="32"/>
          <w:szCs w:val="32"/>
        </w:rPr>
        <w:t>、</w:t>
      </w:r>
      <w:r>
        <w:rPr>
          <w:rFonts w:ascii="Times New Roman" w:eastAsia="方正仿宋_GBK" w:hAnsi="Times New Roman" w:hint="eastAsia"/>
          <w:sz w:val="32"/>
          <w:szCs w:val="32"/>
          <w:lang w:val="en-US" w:eastAsia="zh-CN"/>
        </w:rPr>
        <w:t>卫生处理</w:t>
      </w:r>
      <w:r>
        <w:rPr>
          <w:rFonts w:ascii="Times New Roman" w:eastAsia="方正仿宋_GBK" w:hAnsi="Times New Roman"/>
          <w:sz w:val="32"/>
          <w:szCs w:val="32"/>
        </w:rPr>
        <w:t>人员以及防护用品等情况。对海关需要实施现场监督的卫生处理作业，卫生处理义务主体应在作业前</w:t>
      </w:r>
      <w:r>
        <w:rPr>
          <w:rFonts w:ascii="Times New Roman" w:eastAsia="方正仿宋_GBK" w:hAnsi="Times New Roman" w:hint="eastAsia"/>
          <w:sz w:val="32"/>
          <w:szCs w:val="32"/>
          <w:lang w:val="en-US" w:eastAsia="zh-CN"/>
        </w:rPr>
        <w:t>根据海关要求，</w:t>
      </w:r>
      <w:r>
        <w:rPr>
          <w:rFonts w:ascii="Times New Roman" w:eastAsia="方正仿宋_GBK" w:hAnsi="Times New Roman"/>
          <w:sz w:val="32"/>
          <w:szCs w:val="32"/>
        </w:rPr>
        <w:t>将卫生处理实施方案提交海关，经海关审核合格后方可作业。</w:t>
      </w:r>
    </w:p>
    <w:p>
      <w:pPr>
        <w:pStyle w:val="70"/>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 xml:space="preserve">第十一条 </w:t>
      </w:r>
      <w:r>
        <w:rPr>
          <w:rFonts w:ascii="Times New Roman" w:eastAsia="方正仿宋_GBK" w:hAnsi="Times New Roman" w:hint="eastAsia"/>
          <w:sz w:val="32"/>
          <w:szCs w:val="32"/>
          <w:lang w:val="en-US" w:eastAsia="zh-CN"/>
        </w:rPr>
        <w:t>卫生处理实施单位</w:t>
      </w:r>
      <w:r>
        <w:rPr>
          <w:rFonts w:ascii="Times New Roman" w:eastAsia="方正仿宋_GBK" w:hAnsi="Times New Roman"/>
          <w:sz w:val="32"/>
          <w:szCs w:val="32"/>
        </w:rPr>
        <w:t>应按照实施方案规范开展卫生处理及效果评价（如需要），并如实、完整记录现场操作情况，形成卫生处理工作记录。</w:t>
      </w:r>
    </w:p>
    <w:p>
      <w:pPr>
        <w:pStyle w:val="330"/>
        <w:tabs>
          <w:tab w:val="left" w:pos="900"/>
          <w:tab w:val="left" w:pos="1080"/>
        </w:tabs>
        <w:adjustRightInd w:val="0"/>
        <w:snapToGrid w:val="0"/>
        <w:spacing w:line="560" w:lineRule="exact"/>
        <w:ind w:firstLineChars="200" w:firstLine="640"/>
        <w:rPr>
          <w:rFonts w:ascii="Times New Roman" w:eastAsia="方正仿宋_GBK" w:hAnsi="Times New Roman"/>
          <w:kern w:val="0"/>
          <w:sz w:val="32"/>
          <w:szCs w:val="32"/>
          <w:shd w:val="clear" w:color="auto" w:fill="FFFFFF"/>
        </w:rPr>
      </w:pPr>
      <w:r>
        <w:rPr>
          <w:rFonts w:ascii="Times New Roman" w:eastAsia="方正仿宋_GBK" w:hAnsi="Times New Roman"/>
          <w:b/>
          <w:bCs/>
          <w:sz w:val="32"/>
          <w:szCs w:val="32"/>
        </w:rPr>
        <w:t xml:space="preserve">第十二条 </w:t>
      </w:r>
      <w:r>
        <w:rPr>
          <w:rFonts w:ascii="Times New Roman" w:eastAsia="方正仿宋_GBK" w:hAnsi="Times New Roman"/>
          <w:sz w:val="32"/>
          <w:szCs w:val="32"/>
        </w:rPr>
        <w:t>卫生处理义务主体在完成卫生处理后应及时向海关提交卫生处理结果报告单（参考格式见附表4），并对其真实性、完整性</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有效性</w:t>
      </w:r>
      <w:r>
        <w:rPr>
          <w:rFonts w:ascii="Times New Roman" w:eastAsia="方正仿宋_GBK" w:hAnsi="Times New Roman"/>
          <w:sz w:val="32"/>
          <w:szCs w:val="32"/>
        </w:rPr>
        <w:t>负责。</w:t>
      </w:r>
      <w:r>
        <w:rPr>
          <w:rFonts w:ascii="Times New Roman" w:eastAsia="方正仿宋_GBK" w:hAnsi="Times New Roman"/>
          <w:kern w:val="0"/>
          <w:sz w:val="32"/>
          <w:szCs w:val="32"/>
          <w:shd w:val="clear" w:color="auto" w:fill="FFFFFF"/>
        </w:rPr>
        <w:t>卫生处理实施方案、工作记录、结果报告单以及效果评价</w:t>
      </w:r>
      <w:r>
        <w:rPr>
          <w:rFonts w:ascii="Times New Roman" w:eastAsia="方正仿宋_GBK" w:hAnsi="Times New Roman" w:hint="eastAsia"/>
          <w:kern w:val="0"/>
          <w:sz w:val="32"/>
          <w:szCs w:val="32"/>
          <w:shd w:val="clear" w:color="auto" w:fill="FFFFFF"/>
          <w:lang w:eastAsia="zh-CN"/>
        </w:rPr>
        <w:t>（</w:t>
      </w:r>
      <w:r>
        <w:rPr>
          <w:rFonts w:ascii="Times New Roman" w:eastAsia="方正仿宋_GBK" w:hAnsi="Times New Roman" w:hint="eastAsia"/>
          <w:kern w:val="0"/>
          <w:sz w:val="32"/>
          <w:szCs w:val="32"/>
          <w:shd w:val="clear" w:color="auto" w:fill="FFFFFF"/>
          <w:lang w:val="en-US" w:eastAsia="zh-CN"/>
        </w:rPr>
        <w:t>如有</w:t>
      </w:r>
      <w:r>
        <w:rPr>
          <w:rFonts w:ascii="Times New Roman" w:eastAsia="方正仿宋_GBK" w:hAnsi="Times New Roman" w:hint="eastAsia"/>
          <w:kern w:val="0"/>
          <w:sz w:val="32"/>
          <w:szCs w:val="32"/>
          <w:shd w:val="clear" w:color="auto" w:fill="FFFFFF"/>
          <w:lang w:eastAsia="zh-CN"/>
        </w:rPr>
        <w:t>）</w:t>
      </w:r>
      <w:r>
        <w:rPr>
          <w:rFonts w:ascii="Times New Roman" w:eastAsia="方正仿宋_GBK" w:hAnsi="Times New Roman"/>
          <w:kern w:val="0"/>
          <w:sz w:val="32"/>
          <w:szCs w:val="32"/>
          <w:shd w:val="clear" w:color="auto" w:fill="FFFFFF"/>
        </w:rPr>
        <w:t>等相关资料应妥善保存3年。</w:t>
      </w:r>
    </w:p>
    <w:p>
      <w:pPr>
        <w:pStyle w:val="71"/>
        <w:tabs>
          <w:tab w:val="left" w:pos="900"/>
          <w:tab w:val="left" w:pos="1080"/>
        </w:tabs>
        <w:adjustRightInd w:val="0"/>
        <w:snapToGrid w:val="0"/>
        <w:spacing w:line="560" w:lineRule="exact"/>
        <w:ind w:firstLineChars="200" w:firstLine="640"/>
        <w:rPr>
          <w:rFonts w:ascii="Times New Roman" w:eastAsia="方正仿宋_GBK" w:hAnsi="Times New Roman"/>
          <w:sz w:val="32"/>
          <w:szCs w:val="32"/>
        </w:rPr>
      </w:pPr>
    </w:p>
    <w:p>
      <w:pPr>
        <w:pStyle w:val="49"/>
        <w:spacing w:line="560" w:lineRule="exact"/>
        <w:ind w:left="0"/>
        <w:jc w:val="center"/>
        <w:rPr>
          <w:rFonts w:eastAsia="方正仿宋_GBK"/>
          <w:b/>
          <w:bCs/>
          <w:sz w:val="32"/>
          <w:szCs w:val="32"/>
        </w:rPr>
      </w:pPr>
      <w:r>
        <w:rPr>
          <w:rFonts w:ascii="方正黑体_GBK" w:eastAsia="方正黑体_GBK" w:cs="方正黑体_GBK" w:hint="eastAsia"/>
          <w:bCs/>
          <w:sz w:val="32"/>
          <w:szCs w:val="32"/>
        </w:rPr>
        <w:t>第三章 卫生处理监督</w:t>
      </w:r>
    </w:p>
    <w:p>
      <w:pPr>
        <w:pStyle w:val="435"/>
        <w:spacing w:line="560" w:lineRule="exact"/>
        <w:ind w:firstLineChars="200" w:firstLine="640"/>
        <w:rPr>
          <w:rFonts w:eastAsia="方正仿宋_GBK"/>
          <w:sz w:val="32"/>
          <w:szCs w:val="32"/>
        </w:rPr>
      </w:pPr>
      <w:r>
        <w:rPr>
          <w:rFonts w:eastAsia="方正仿宋_GBK"/>
          <w:b/>
          <w:bCs/>
          <w:sz w:val="32"/>
          <w:szCs w:val="32"/>
        </w:rPr>
        <w:t>第十三条</w:t>
      </w:r>
      <w:r>
        <w:rPr>
          <w:rFonts w:eastAsia="方正仿宋_GBK"/>
          <w:sz w:val="32"/>
          <w:szCs w:val="32"/>
        </w:rPr>
        <w:t xml:space="preserve"> 海关对卫生处理义务主体提交的卫生处理结果报告单进行书面监督。海关根据需要可要求义务主体补充提交其他验证资料。</w:t>
      </w:r>
    </w:p>
    <w:p>
      <w:pPr>
        <w:pStyle w:val="112"/>
        <w:spacing w:line="560" w:lineRule="exact"/>
        <w:ind w:firstLineChars="200" w:firstLine="640"/>
        <w:rPr>
          <w:rFonts w:eastAsia="方正仿宋_GBK"/>
          <w:sz w:val="32"/>
          <w:szCs w:val="32"/>
        </w:rPr>
      </w:pPr>
      <w:r>
        <w:rPr>
          <w:rFonts w:eastAsia="方正仿宋_GBK"/>
          <w:b/>
          <w:bCs/>
          <w:sz w:val="32"/>
          <w:szCs w:val="32"/>
        </w:rPr>
        <w:t xml:space="preserve">第十四条 </w:t>
      </w:r>
      <w:r>
        <w:rPr>
          <w:rFonts w:eastAsia="方正仿宋_GBK"/>
          <w:sz w:val="32"/>
          <w:szCs w:val="32"/>
        </w:rPr>
        <w:t>海关按照风险管理原则，对有以下情形的卫生处理还需实施现场监督。</w:t>
      </w:r>
    </w:p>
    <w:p>
      <w:pPr>
        <w:pStyle w:val="112"/>
        <w:spacing w:line="560" w:lineRule="exact"/>
        <w:ind w:firstLineChars="200" w:firstLine="640"/>
        <w:rPr>
          <w:rFonts w:eastAsia="方正仿宋_GBK"/>
          <w:sz w:val="32"/>
          <w:szCs w:val="32"/>
        </w:rPr>
      </w:pPr>
      <w:r>
        <w:rPr>
          <w:rFonts w:eastAsia="方正仿宋_GBK"/>
          <w:sz w:val="32"/>
          <w:szCs w:val="32"/>
        </w:rPr>
        <w:t>（一）</w:t>
      </w:r>
      <w:r>
        <w:rPr>
          <w:rFonts w:eastAsia="方正仿宋_GBK" w:hint="eastAsia"/>
          <w:sz w:val="32"/>
          <w:szCs w:val="32"/>
        </w:rPr>
        <w:t>受到检疫传染病污染</w:t>
      </w:r>
      <w:r>
        <w:rPr>
          <w:rFonts w:eastAsia="方正仿宋_GBK"/>
          <w:sz w:val="32"/>
          <w:szCs w:val="32"/>
        </w:rPr>
        <w:t>的进出境交通运输工具</w:t>
      </w:r>
      <w:r>
        <w:rPr>
          <w:rFonts w:eastAsia="方正仿宋_GBK" w:hint="eastAsia"/>
          <w:sz w:val="32"/>
          <w:szCs w:val="32"/>
          <w:lang w:eastAsia="zh-CN"/>
        </w:rPr>
        <w:t>，</w:t>
      </w:r>
      <w:r>
        <w:rPr>
          <w:rFonts w:eastAsia="方正仿宋_GBK"/>
          <w:sz w:val="32"/>
          <w:szCs w:val="32"/>
        </w:rPr>
        <w:t>货物、物品的卫生处理；</w:t>
      </w:r>
    </w:p>
    <w:p>
      <w:pPr>
        <w:pStyle w:val="110"/>
        <w:spacing w:line="560" w:lineRule="exact"/>
        <w:ind w:firstLineChars="200" w:firstLine="640"/>
        <w:rPr>
          <w:rFonts w:eastAsia="方正仿宋_GBK"/>
          <w:sz w:val="32"/>
          <w:szCs w:val="32"/>
        </w:rPr>
      </w:pPr>
      <w:r>
        <w:rPr>
          <w:rFonts w:eastAsia="方正仿宋_GBK"/>
          <w:sz w:val="32"/>
          <w:szCs w:val="32"/>
        </w:rPr>
        <w:t>（二）</w:t>
      </w:r>
      <w:r>
        <w:rPr>
          <w:rFonts w:ascii="Times New Roman" w:eastAsia="方正仿宋_GBK" w:hAnsi="Times New Roman" w:hint="eastAsia"/>
          <w:sz w:val="32"/>
          <w:szCs w:val="32"/>
          <w:lang w:val="en-US" w:eastAsia="zh-CN"/>
        </w:rPr>
        <w:t>存在传播检疫传染病风险的</w:t>
      </w:r>
      <w:r>
        <w:rPr>
          <w:rFonts w:eastAsia="方正仿宋_GBK"/>
          <w:sz w:val="32"/>
          <w:szCs w:val="32"/>
        </w:rPr>
        <w:t>进出境交通运输工具</w:t>
      </w:r>
      <w:r>
        <w:rPr>
          <w:rFonts w:eastAsia="方正仿宋_GBK" w:hint="eastAsia"/>
          <w:sz w:val="32"/>
          <w:szCs w:val="32"/>
          <w:lang w:eastAsia="zh-CN"/>
        </w:rPr>
        <w:t>，</w:t>
      </w:r>
      <w:r>
        <w:rPr>
          <w:rFonts w:eastAsia="方正仿宋_GBK"/>
          <w:sz w:val="32"/>
          <w:szCs w:val="32"/>
        </w:rPr>
        <w:t>货物、物品的卫生处理；</w:t>
      </w:r>
    </w:p>
    <w:p>
      <w:pPr>
        <w:pStyle w:val="110"/>
        <w:spacing w:line="560" w:lineRule="exact"/>
        <w:ind w:firstLineChars="200" w:firstLine="640"/>
        <w:rPr>
          <w:rFonts w:eastAsia="方正仿宋_GBK"/>
          <w:sz w:val="32"/>
          <w:szCs w:val="32"/>
        </w:rPr>
      </w:pPr>
      <w:r>
        <w:rPr>
          <w:rFonts w:eastAsia="方正仿宋_GBK"/>
          <w:sz w:val="32"/>
          <w:szCs w:val="32"/>
        </w:rPr>
        <w:t>（三）对交通运输工具实施熏蒸处理；</w:t>
      </w:r>
    </w:p>
    <w:p>
      <w:pPr>
        <w:pStyle w:val="110"/>
        <w:spacing w:line="560" w:lineRule="exact"/>
        <w:ind w:firstLineChars="200" w:firstLine="640"/>
        <w:rPr>
          <w:rFonts w:eastAsia="方正仿宋_GBK"/>
          <w:sz w:val="32"/>
          <w:szCs w:val="32"/>
        </w:rPr>
      </w:pPr>
      <w:r>
        <w:rPr>
          <w:rFonts w:eastAsia="方正仿宋_GBK"/>
          <w:sz w:val="32"/>
          <w:szCs w:val="32"/>
        </w:rPr>
        <w:t>（四）对</w:t>
      </w:r>
      <w:r>
        <w:rPr>
          <w:rFonts w:ascii="Times New Roman" w:eastAsia="方正仿宋_GBK" w:hAnsi="Times New Roman"/>
          <w:sz w:val="32"/>
          <w:szCs w:val="32"/>
          <w:lang w:val="en-US" w:eastAsia="zh-CN"/>
        </w:rPr>
        <w:t>尸体、骸骨及</w:t>
      </w:r>
      <w:r>
        <w:rPr>
          <w:rFonts w:eastAsia="方正仿宋_GBK"/>
          <w:sz w:val="32"/>
          <w:szCs w:val="32"/>
        </w:rPr>
        <w:t>外包装处理；</w:t>
      </w:r>
    </w:p>
    <w:p>
      <w:pPr>
        <w:pStyle w:val="112"/>
        <w:spacing w:line="560" w:lineRule="exact"/>
        <w:ind w:firstLineChars="200" w:firstLine="640"/>
        <w:rPr>
          <w:rFonts w:eastAsia="方正仿宋_GBK"/>
          <w:sz w:val="32"/>
          <w:szCs w:val="32"/>
        </w:rPr>
      </w:pPr>
      <w:r>
        <w:rPr>
          <w:rFonts w:eastAsia="方正仿宋_GBK"/>
          <w:sz w:val="32"/>
          <w:szCs w:val="32"/>
        </w:rPr>
        <w:t>（五）</w:t>
      </w:r>
      <w:r>
        <w:rPr>
          <w:rFonts w:eastAsia="方正仿宋_GBK" w:hint="eastAsia"/>
          <w:sz w:val="32"/>
          <w:szCs w:val="32"/>
          <w:lang w:val="en-US" w:eastAsia="zh-CN"/>
        </w:rPr>
        <w:t>法律法规、</w:t>
      </w:r>
      <w:r>
        <w:rPr>
          <w:rFonts w:eastAsia="方正仿宋_GBK"/>
          <w:sz w:val="32"/>
          <w:szCs w:val="32"/>
        </w:rPr>
        <w:t>海关要求实施现场监督的其他情形。</w:t>
      </w:r>
    </w:p>
    <w:p>
      <w:pPr>
        <w:pStyle w:val="112"/>
        <w:spacing w:line="560" w:lineRule="exact"/>
        <w:ind w:firstLineChars="200" w:firstLine="640"/>
        <w:rPr>
          <w:rFonts w:eastAsia="方正仿宋_GBK"/>
          <w:sz w:val="32"/>
          <w:szCs w:val="32"/>
        </w:rPr>
      </w:pPr>
      <w:r>
        <w:rPr>
          <w:rFonts w:eastAsia="方正仿宋_GBK"/>
          <w:b/>
          <w:bCs/>
          <w:sz w:val="32"/>
          <w:szCs w:val="32"/>
        </w:rPr>
        <w:t>第十五条</w:t>
      </w:r>
      <w:r>
        <w:rPr>
          <w:rFonts w:eastAsia="方正仿宋_GBK"/>
          <w:sz w:val="32"/>
          <w:szCs w:val="32"/>
        </w:rPr>
        <w:t xml:space="preserve"> 海关现场监督的</w:t>
      </w:r>
      <w:r>
        <w:rPr>
          <w:rFonts w:eastAsia="方正仿宋_GBK"/>
          <w:sz w:val="32"/>
          <w:szCs w:val="32"/>
          <w:lang w:val="en-US"/>
        </w:rPr>
        <w:t>重点</w:t>
      </w:r>
      <w:r>
        <w:rPr>
          <w:rFonts w:eastAsia="方正仿宋_GBK"/>
          <w:sz w:val="32"/>
          <w:szCs w:val="32"/>
        </w:rPr>
        <w:t>为现场卫生处理作业是否与卫生处理实施方案一致，现场操作和个人安全防护是否规范，是否按要求开展效果评价等。</w:t>
      </w:r>
      <w:r>
        <w:rPr>
          <w:rFonts w:eastAsia="方正仿宋_GBK" w:hint="eastAsia"/>
          <w:sz w:val="32"/>
          <w:szCs w:val="32"/>
          <w:lang w:val="en-US" w:eastAsia="zh-CN"/>
        </w:rPr>
        <w:t>卫生处理实施单位</w:t>
      </w:r>
      <w:r>
        <w:rPr>
          <w:rFonts w:eastAsia="方正仿宋_GBK"/>
          <w:sz w:val="32"/>
          <w:szCs w:val="32"/>
        </w:rPr>
        <w:t>应对海关的现场监督予以配合。</w:t>
      </w:r>
    </w:p>
    <w:p>
      <w:pPr>
        <w:pStyle w:val="110"/>
        <w:spacing w:line="560" w:lineRule="exact"/>
        <w:ind w:firstLineChars="200" w:firstLine="640"/>
        <w:rPr>
          <w:rFonts w:eastAsia="方正仿宋_GBK"/>
          <w:sz w:val="32"/>
          <w:szCs w:val="32"/>
        </w:rPr>
      </w:pPr>
      <w:r>
        <w:rPr>
          <w:rFonts w:eastAsia="方正仿宋_GBK"/>
          <w:b/>
          <w:bCs/>
          <w:sz w:val="32"/>
          <w:szCs w:val="32"/>
        </w:rPr>
        <w:t xml:space="preserve">第十六条 </w:t>
      </w:r>
      <w:r>
        <w:rPr>
          <w:rFonts w:eastAsia="方正仿宋_GBK"/>
          <w:sz w:val="32"/>
          <w:szCs w:val="32"/>
        </w:rPr>
        <w:t>海关对监督发现问题的，应及时向卫生处理义务主体提出整改要求，必要时可要求义务主体再次实施卫生处理。卫生处理义务主体应根据海关的整改要求</w:t>
      </w:r>
      <w:r>
        <w:rPr>
          <w:rFonts w:eastAsia="方正仿宋_GBK" w:hint="eastAsia"/>
          <w:sz w:val="32"/>
          <w:szCs w:val="32"/>
          <w:lang w:val="en-US" w:eastAsia="zh-CN"/>
        </w:rPr>
        <w:t>组织</w:t>
      </w:r>
      <w:r>
        <w:rPr>
          <w:rFonts w:eastAsia="方正仿宋_GBK"/>
          <w:sz w:val="32"/>
          <w:szCs w:val="32"/>
        </w:rPr>
        <w:t>整改。</w:t>
      </w:r>
    </w:p>
    <w:p>
      <w:pPr>
        <w:pStyle w:val="110"/>
        <w:spacing w:line="560" w:lineRule="exact"/>
        <w:ind w:firstLineChars="200" w:firstLine="640"/>
        <w:rPr>
          <w:rFonts w:eastAsia="方正仿宋_GBK"/>
          <w:sz w:val="32"/>
          <w:szCs w:val="32"/>
        </w:rPr>
      </w:pPr>
      <w:r>
        <w:rPr>
          <w:rFonts w:eastAsia="方正仿宋_GBK"/>
          <w:b/>
          <w:bCs/>
          <w:sz w:val="32"/>
          <w:szCs w:val="32"/>
        </w:rPr>
        <w:t>第十七条</w:t>
      </w:r>
      <w:r>
        <w:rPr>
          <w:rFonts w:eastAsia="方正仿宋_GBK"/>
          <w:sz w:val="32"/>
          <w:szCs w:val="32"/>
        </w:rPr>
        <w:t xml:space="preserve"> 海关对监督未发现问题，或完成问题整改的，判定为已实施有效卫生处理。</w:t>
      </w:r>
      <w:r>
        <w:rPr>
          <w:rFonts w:ascii="Times New Roman" w:eastAsia="方正仿宋_GBK" w:cs="Times New Roman" w:hAnsi="Times New Roman"/>
          <w:sz w:val="32"/>
          <w:szCs w:val="32"/>
        </w:rPr>
        <w:t>无法实施有效卫生处理的货物、物品、</w:t>
      </w:r>
      <w:r>
        <w:rPr>
          <w:rFonts w:ascii="Times New Roman" w:eastAsia="方正仿宋_GBK" w:hAnsi="Times New Roman"/>
          <w:sz w:val="32"/>
          <w:szCs w:val="32"/>
          <w:lang w:val="en-US" w:eastAsia="zh-CN"/>
        </w:rPr>
        <w:t>尸体、骸骨</w:t>
      </w:r>
      <w:r>
        <w:rPr>
          <w:rFonts w:ascii="Times New Roman" w:eastAsia="方正仿宋_GBK" w:cs="Times New Roman" w:hAnsi="Times New Roman"/>
          <w:sz w:val="32"/>
          <w:szCs w:val="32"/>
        </w:rPr>
        <w:t>，海关可以依法决定不准其进境或者出境，或者予以退运、销毁。</w:t>
      </w:r>
    </w:p>
    <w:p>
      <w:pPr>
        <w:pStyle w:val="49"/>
        <w:spacing w:line="560" w:lineRule="exact"/>
        <w:ind w:left="0"/>
        <w:jc w:val="center"/>
        <w:rPr>
          <w:rFonts w:ascii="方正黑体_GBK" w:eastAsia="方正黑体_GBK" w:cs="方正黑体_GBK"/>
          <w:bCs/>
          <w:sz w:val="32"/>
          <w:szCs w:val="32"/>
          <w:lang w:val="en-US" w:eastAsia="zh-CN"/>
        </w:rPr>
      </w:pPr>
    </w:p>
    <w:p>
      <w:pPr>
        <w:pStyle w:val="49"/>
        <w:numPr>
          <w:ilvl w:val="0"/>
          <w:numId w:val="1"/>
        </w:numPr>
        <w:spacing w:line="560" w:lineRule="exact"/>
        <w:ind w:left="0"/>
        <w:jc w:val="center"/>
        <w:rPr>
          <w:rFonts w:ascii="方正黑体_GBK" w:eastAsia="方正黑体_GBK" w:cs="方正黑体_GBK" w:hint="eastAsia"/>
          <w:bCs/>
          <w:sz w:val="32"/>
          <w:szCs w:val="32"/>
          <w:lang w:val="en-US" w:eastAsia="zh-CN"/>
        </w:rPr>
      </w:pPr>
      <w:r>
        <w:rPr>
          <w:rFonts w:ascii="方正黑体_GBK" w:eastAsia="方正黑体_GBK" w:cs="方正黑体_GBK" w:hint="eastAsia"/>
          <w:bCs/>
          <w:sz w:val="32"/>
          <w:szCs w:val="32"/>
          <w:lang w:val="en-US" w:eastAsia="zh-CN"/>
        </w:rPr>
        <w:t>附则</w:t>
      </w:r>
    </w:p>
    <w:p>
      <w:pPr>
        <w:pStyle w:val="49"/>
        <w:spacing w:line="560" w:lineRule="exact"/>
        <w:ind w:firstLineChars="200" w:firstLine="640"/>
        <w:rPr>
          <w:rFonts w:eastAsia="方正仿宋_GBK"/>
          <w:sz w:val="32"/>
          <w:szCs w:val="32"/>
        </w:rPr>
      </w:pPr>
      <w:r>
        <w:rPr>
          <w:rFonts w:eastAsia="方正仿宋_GBK" w:hint="eastAsia"/>
          <w:b/>
          <w:bCs/>
          <w:sz w:val="32"/>
          <w:szCs w:val="32"/>
          <w:lang w:val="en-US" w:eastAsia="zh-CN"/>
        </w:rPr>
        <w:t>第十八条</w:t>
      </w:r>
      <w:r>
        <w:rPr>
          <w:rFonts w:eastAsia="方正仿宋_GBK" w:hint="eastAsia"/>
          <w:b w:val="0"/>
          <w:bCs w:val="0"/>
          <w:sz w:val="32"/>
          <w:szCs w:val="32"/>
          <w:lang w:val="en-US" w:eastAsia="zh-CN"/>
        </w:rPr>
        <w:t xml:space="preserve"> </w:t>
      </w:r>
      <w:r>
        <w:rPr>
          <w:rFonts w:eastAsia="方正仿宋_GBK"/>
          <w:sz w:val="32"/>
          <w:szCs w:val="32"/>
        </w:rPr>
        <w:t>本规定由海关总署负责解释。</w:t>
      </w:r>
    </w:p>
    <w:p>
      <w:pPr>
        <w:pStyle w:val="49"/>
        <w:spacing w:line="560" w:lineRule="exact"/>
        <w:ind w:firstLineChars="200" w:firstLine="640"/>
        <w:rPr>
          <w:rFonts w:eastAsia="方正仿宋_GBK"/>
          <w:b/>
          <w:bCs/>
          <w:sz w:val="32"/>
          <w:szCs w:val="32"/>
        </w:rPr>
      </w:pPr>
    </w:p>
    <w:p>
      <w:pPr>
        <w:widowControl w:val="0"/>
        <w:spacing w:line="440" w:lineRule="exact"/>
        <w:jc w:val="center"/>
      </w:pPr>
      <w:r>
        <w:br w:type="page"/>
      </w:r>
    </w:p>
    <w:p>
      <w:pPr>
        <w:pStyle w:val="49"/>
        <w:spacing w:line="560" w:lineRule="exact"/>
        <w:jc w:val="left"/>
        <w:rPr>
          <w:rFonts w:eastAsia="方正黑体_GBK"/>
          <w:bCs/>
          <w:snapToGrid w:val="0"/>
          <w:sz w:val="32"/>
          <w:szCs w:val="32"/>
        </w:rPr>
      </w:pPr>
      <w:r>
        <w:rPr>
          <w:rFonts w:ascii="方正黑体_GBK" w:eastAsia="方正黑体_GBK" w:cs="方正小标宋简体" w:hint="eastAsia"/>
          <w:bCs/>
          <w:snapToGrid w:val="0"/>
          <w:sz w:val="32"/>
          <w:szCs w:val="32"/>
        </w:rPr>
        <w:t>附</w:t>
      </w:r>
      <w:r>
        <w:rPr>
          <w:rFonts w:ascii="方正黑体_GBK" w:eastAsia="方正黑体_GBK" w:cs="方正小标宋简体"/>
          <w:bCs/>
          <w:snapToGrid w:val="0"/>
          <w:sz w:val="32"/>
          <w:szCs w:val="32"/>
        </w:rPr>
        <w:t>表</w:t>
      </w:r>
      <w:r>
        <w:rPr>
          <w:rFonts w:eastAsia="方正黑体_GBK"/>
          <w:bCs/>
          <w:snapToGrid w:val="0"/>
          <w:sz w:val="32"/>
          <w:szCs w:val="32"/>
        </w:rPr>
        <w:t>1</w:t>
      </w:r>
    </w:p>
    <w:p>
      <w:pPr>
        <w:pStyle w:val="49"/>
        <w:spacing w:line="560" w:lineRule="exact"/>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卫生处理指征</w:t>
      </w:r>
    </w:p>
    <w:p>
      <w:pPr>
        <w:pStyle w:val="49"/>
        <w:spacing w:line="560" w:lineRule="exact"/>
        <w:jc w:val="center"/>
        <w:rPr>
          <w:rFonts w:eastAsia="方正仿宋_GBK"/>
          <w:sz w:val="32"/>
          <w:szCs w:val="32"/>
        </w:rPr>
      </w:pPr>
    </w:p>
    <w:tbl>
      <w:tblPr>
        <w:jc w:val="center"/>
        <w:tblW w:w="9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5" w:type="dxa"/>
          <w:bottom w:w="0" w:type="dxa"/>
          <w:right w:w="15" w:type="dxa"/>
        </w:tblCellMar>
      </w:tblPr>
      <w:tblGrid>
        <w:gridCol w:w="2324"/>
        <w:gridCol w:w="3678"/>
        <w:gridCol w:w="3544"/>
      </w:tblGrid>
      <w:tr>
        <w:trPr>
          <w:trHeight w:val="90"/>
        </w:trPr>
        <w:tc>
          <w:tcPr>
            <w:tcW w:w="232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center"/>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卫生处理对象</w:t>
            </w: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center"/>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卫生处理指征</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center"/>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处理目的</w:t>
            </w:r>
          </w:p>
        </w:tc>
      </w:tr>
      <w:tr>
        <w:trPr>
          <w:trHeight w:val="268"/>
        </w:trPr>
        <w:tc>
          <w:tcPr>
            <w:tcW w:w="2324" w:type="dxa"/>
            <w:vMerge w:val="restart"/>
            <w:tcBorders>
              <w:top w:val="single" w:sz="4" w:space="0" w:color="000000"/>
              <w:left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center"/>
              <w:textAlignment w:val="center"/>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进境出境交通运输工具（航空器、船舶、列车和其他车辆）</w:t>
            </w: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1.载有染疫人或疑似染疫人。</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lang w:val="en-US" w:eastAsia="zh-CN"/>
              </w:rPr>
              <w:t>采取相应的</w:t>
            </w:r>
            <w:r>
              <w:rPr>
                <w:rFonts w:ascii="Times New Roman" w:eastAsia="方正仿宋_GBK" w:cs="方正仿宋_GBK" w:hAnsi="Times New Roman" w:hint="eastAsia"/>
                <w:szCs w:val="21"/>
              </w:rPr>
              <w:t>消毒、杀虫、灭鼠、除污</w:t>
            </w:r>
          </w:p>
        </w:tc>
      </w:tr>
      <w:tr>
        <w:trPr>
          <w:trHeight w:val="1416"/>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2.在本航程/车程内曾经有人感染检疫传染病，且未超过该检疫传染病最长潜伏期。</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lang w:val="en-US" w:eastAsia="zh-CN"/>
              </w:rPr>
              <w:t>采取相应的</w:t>
            </w:r>
            <w:r>
              <w:rPr>
                <w:rFonts w:ascii="Times New Roman" w:eastAsia="方正仿宋_GBK" w:cs="方正仿宋_GBK" w:hAnsi="Times New Roman" w:hint="eastAsia"/>
                <w:szCs w:val="21"/>
              </w:rPr>
              <w:t>消毒、杀虫、灭鼠、除污</w:t>
            </w:r>
          </w:p>
        </w:tc>
      </w:tr>
      <w:tr>
        <w:trPr>
          <w:trHeight w:val="450"/>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autoSpaceDN w:val="0"/>
              <w:spacing w:before="0" w:beforeAutospacing="0" w:after="0" w:afterAutospacing="0"/>
              <w:ind w:left="0" w:right="0"/>
              <w:textAlignment w:val="bottom"/>
              <w:rPr>
                <w:rFonts w:eastAsia="方正仿宋_GBK" w:cs="方正仿宋_GBK" w:hint="eastAsia"/>
                <w:kern w:val="2"/>
                <w:sz w:val="21"/>
                <w:szCs w:val="21"/>
              </w:rPr>
            </w:pPr>
            <w:r>
              <w:rPr>
                <w:rFonts w:ascii="Times New Roman" w:eastAsia="方正仿宋_GBK" w:hAnsi="Times New Roman"/>
                <w:kern w:val="2"/>
                <w:sz w:val="21"/>
                <w:szCs w:val="21"/>
              </w:rPr>
              <w:t>3.</w:t>
            </w:r>
            <w:r>
              <w:rPr>
                <w:rFonts w:eastAsia="方正仿宋_GBK" w:cs="方正仿宋_GBK" w:hint="eastAsia"/>
                <w:kern w:val="2"/>
                <w:sz w:val="21"/>
                <w:szCs w:val="21"/>
              </w:rPr>
              <w:t>发现啮齿动物和啮齿动物活动迹象。</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lang w:val="en-US" w:eastAsia="zh-CN"/>
              </w:rPr>
              <w:t>采取相应的</w:t>
            </w:r>
            <w:r>
              <w:rPr>
                <w:rFonts w:ascii="Times New Roman" w:eastAsia="方正仿宋_GBK" w:cs="方正仿宋_GBK" w:hAnsi="Times New Roman" w:hint="eastAsia"/>
                <w:szCs w:val="21"/>
              </w:rPr>
              <w:t>消毒、杀虫、灭鼠</w:t>
            </w:r>
          </w:p>
        </w:tc>
      </w:tr>
      <w:tr>
        <w:trPr>
          <w:trHeight w:val="450"/>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autoSpaceDN w:val="0"/>
              <w:spacing w:before="0" w:beforeAutospacing="0" w:after="0" w:afterAutospacing="0"/>
              <w:ind w:left="0" w:right="0"/>
              <w:textAlignment w:val="bottom"/>
              <w:rPr>
                <w:rFonts w:eastAsia="方正仿宋_GBK" w:cs="方正仿宋_GBK" w:hint="eastAsia"/>
                <w:kern w:val="2"/>
                <w:sz w:val="21"/>
                <w:szCs w:val="21"/>
              </w:rPr>
            </w:pPr>
            <w:r>
              <w:rPr>
                <w:rFonts w:ascii="Times New Roman" w:eastAsia="方正仿宋_GBK" w:hAnsi="Times New Roman"/>
                <w:sz w:val="21"/>
                <w:szCs w:val="21"/>
                <w:lang w:val="en-US" w:eastAsia="zh-CN"/>
              </w:rPr>
              <w:t>4</w:t>
            </w:r>
            <w:r>
              <w:rPr>
                <w:rFonts w:ascii="Times New Roman" w:eastAsia="方正仿宋_GBK" w:hAnsi="Times New Roman"/>
              </w:rPr>
              <w:t>.</w:t>
            </w:r>
            <w:r>
              <w:rPr>
                <w:rFonts w:eastAsia="方正仿宋_GBK" w:cs="方正仿宋_GBK" w:hint="eastAsia"/>
                <w:kern w:val="2"/>
                <w:sz w:val="21"/>
                <w:szCs w:val="21"/>
              </w:rPr>
              <w:t>发现</w:t>
            </w:r>
            <w:r>
              <w:rPr>
                <w:rFonts w:eastAsia="方正仿宋_GBK" w:cs="方正仿宋_GBK" w:hint="eastAsia"/>
                <w:kern w:val="2"/>
                <w:sz w:val="21"/>
                <w:szCs w:val="21"/>
                <w:lang w:val="en-US" w:eastAsia="zh-CN"/>
              </w:rPr>
              <w:t>蝇类、蜚蠊</w:t>
            </w:r>
            <w:r>
              <w:rPr>
                <w:rFonts w:eastAsia="方正仿宋_GBK" w:cs="方正仿宋_GBK"/>
                <w:kern w:val="2"/>
                <w:sz w:val="21"/>
                <w:szCs w:val="21"/>
                <w:lang w:val="en-US" w:eastAsia="zh-CN"/>
              </w:rPr>
              <w:t>活体</w:t>
            </w:r>
            <w:r>
              <w:rPr>
                <w:rFonts w:eastAsia="方正仿宋_GBK" w:cs="方正仿宋_GBK" w:hint="eastAsia"/>
                <w:kern w:val="2"/>
                <w:sz w:val="21"/>
                <w:szCs w:val="21"/>
                <w:lang w:val="en-US" w:eastAsia="zh-CN"/>
              </w:rPr>
              <w:t>，且超过控制标准</w:t>
            </w:r>
            <w:r>
              <w:rPr>
                <w:rFonts w:eastAsia="方正仿宋_GBK" w:cs="方正仿宋_GBK" w:hint="eastAsia"/>
                <w:kern w:val="2"/>
                <w:sz w:val="21"/>
                <w:szCs w:val="21"/>
              </w:rPr>
              <w:t>。</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lang w:val="en-US" w:eastAsia="zh-CN"/>
              </w:rPr>
            </w:pPr>
            <w:r>
              <w:rPr>
                <w:rFonts w:ascii="Times New Roman" w:eastAsia="方正仿宋_GBK" w:cs="方正仿宋_GBK" w:hAnsi="Times New Roman" w:hint="eastAsia"/>
                <w:szCs w:val="21"/>
                <w:lang w:val="en-US" w:eastAsia="zh-CN"/>
              </w:rPr>
              <w:t>杀虫</w:t>
            </w:r>
          </w:p>
        </w:tc>
      </w:tr>
      <w:tr>
        <w:trPr>
          <w:trHeight w:val="549"/>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80"/>
              <w:keepNext w:val="0"/>
              <w:keepLines w:val="0"/>
              <w:widowControl/>
              <w:suppressLineNumbers w:val="0"/>
              <w:autoSpaceDN w:val="0"/>
              <w:spacing w:before="0" w:beforeAutospacing="0" w:after="0" w:afterAutospacing="0"/>
              <w:ind w:left="0" w:right="0"/>
              <w:jc w:val="left"/>
              <w:textAlignment w:val="bottom"/>
              <w:rPr>
                <w:rFonts w:eastAsia="方正仿宋_GBK" w:cs="方正仿宋_GBK" w:hint="eastAsia"/>
                <w:lang w:eastAsia="zh-CN"/>
              </w:rPr>
            </w:pPr>
            <w:r>
              <w:rPr>
                <w:rFonts w:eastAsia="方正仿宋_GBK" w:cs="方正仿宋_GBK"/>
                <w:lang w:val="en-US" w:eastAsia="zh-CN"/>
              </w:rPr>
              <w:t>5</w:t>
            </w:r>
            <w:r>
              <w:rPr>
                <w:rFonts w:eastAsia="方正仿宋_GBK" w:cs="方正仿宋_GBK" w:hint="eastAsia"/>
              </w:rPr>
              <w:t>.发现医学节肢动物成虫</w:t>
            </w:r>
            <w:r>
              <w:rPr>
                <w:rFonts w:eastAsia="方正仿宋_GBK" w:cs="方正仿宋_GBK" w:hint="eastAsia"/>
                <w:lang w:eastAsia="zh-CN"/>
              </w:rPr>
              <w:t>（</w:t>
            </w:r>
            <w:r>
              <w:rPr>
                <w:rFonts w:eastAsia="方正仿宋_GBK" w:cs="方正仿宋_GBK" w:hint="eastAsia"/>
                <w:lang w:val="en-US" w:eastAsia="zh-CN"/>
              </w:rPr>
              <w:t>除蝇类、蜚蠊外</w:t>
            </w:r>
            <w:r>
              <w:rPr>
                <w:rFonts w:eastAsia="方正仿宋_GBK" w:cs="方正仿宋_GBK" w:hint="eastAsia"/>
                <w:lang w:eastAsia="zh-CN"/>
              </w:rPr>
              <w:t>）</w:t>
            </w:r>
            <w:r>
              <w:rPr>
                <w:rFonts w:eastAsia="方正仿宋_GBK" w:cs="方正仿宋_GBK" w:hint="eastAsia"/>
              </w:rPr>
              <w:t>、幼虫/若虫</w:t>
            </w:r>
            <w:r>
              <w:rPr>
                <w:rFonts w:eastAsia="方正仿宋_GBK" w:cs="方正仿宋_GBK"/>
              </w:rPr>
              <w:t>活体</w:t>
            </w:r>
            <w:r>
              <w:rPr>
                <w:rFonts w:eastAsia="方正仿宋_GBK" w:cs="方正仿宋_GBK" w:hint="eastAsia"/>
              </w:rPr>
              <w:t>，以及蛹和卵。</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杀虫</w:t>
            </w:r>
          </w:p>
        </w:tc>
      </w:tr>
      <w:tr>
        <w:trPr>
          <w:trHeight w:val="782"/>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szCs w:val="21"/>
                <w:lang w:val="en-US" w:eastAsia="zh-CN"/>
              </w:rPr>
              <w:t>6</w:t>
            </w:r>
            <w:r>
              <w:rPr>
                <w:rFonts w:ascii="Times New Roman" w:eastAsia="方正仿宋_GBK" w:cs="方正仿宋_GBK" w:hAnsi="Times New Roman" w:hint="eastAsia"/>
                <w:szCs w:val="21"/>
              </w:rPr>
              <w:t>.排放可能引起消化道检疫传染病跨境传播的船舶压舱水。</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消毒</w:t>
            </w:r>
          </w:p>
        </w:tc>
      </w:tr>
      <w:tr>
        <w:trPr>
          <w:trHeight w:val="803"/>
        </w:trPr>
        <w:tc>
          <w:tcPr>
            <w:tcW w:w="2324" w:type="dxa"/>
            <w:vMerge w:val="restart"/>
            <w:tcBorders>
              <w:top w:val="single" w:sz="4" w:space="0" w:color="000000"/>
              <w:left w:val="single" w:sz="4" w:space="0" w:color="000000"/>
              <w:right w:val="single" w:sz="4" w:space="0" w:color="000000"/>
            </w:tcBorders>
            <w:vAlign w:val="center"/>
          </w:tcPr>
          <w:p>
            <w:pPr>
              <w:pStyle w:val="100"/>
              <w:keepNext w:val="0"/>
              <w:keepLines w:val="0"/>
              <w:widowControl w:val="0"/>
              <w:suppressLineNumbers w:val="0"/>
              <w:autoSpaceDN w:val="0"/>
              <w:jc w:val="center"/>
              <w:textAlignment w:val="center"/>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进境出境货物、物品（集装箱等运输设备、货物、行李、邮包等物品及外包装）</w:t>
            </w:r>
            <w:r>
              <w:rPr>
                <w:rFonts w:ascii="Times New Roman" w:eastAsia="方正仿宋_GBK" w:cs="方正仿宋_GBK" w:hAnsi="Times New Roman"/>
                <w:szCs w:val="21"/>
              </w:rPr>
              <w:t>、</w:t>
            </w:r>
            <w:r>
              <w:rPr>
                <w:rFonts w:ascii="Times New Roman" w:eastAsia="方正仿宋_GBK" w:cs="方正仿宋_GBK" w:hAnsi="Times New Roman"/>
                <w:szCs w:val="21"/>
                <w:lang w:val="en-US" w:eastAsia="zh-CN"/>
              </w:rPr>
              <w:t>尸体、骸骨</w:t>
            </w: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1.被检疫传染病病原体污染。</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消毒</w:t>
            </w:r>
          </w:p>
        </w:tc>
      </w:tr>
      <w:tr>
        <w:trPr>
          <w:trHeight w:val="549"/>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2.发现可能被检疫传染病病原体污染的血液、体液、呕吐物、粪便等污染物。</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除污、消毒</w:t>
            </w:r>
          </w:p>
        </w:tc>
      </w:tr>
      <w:tr>
        <w:trPr>
          <w:trHeight w:val="502"/>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szCs w:val="21"/>
              </w:rPr>
              <w:t>3</w:t>
            </w:r>
            <w:r>
              <w:rPr>
                <w:rFonts w:ascii="Times New Roman" w:eastAsia="方正仿宋_GBK" w:cs="方正仿宋_GBK" w:hAnsi="Times New Roman" w:hint="eastAsia"/>
                <w:szCs w:val="21"/>
              </w:rPr>
              <w:t>.发现啮齿动物或啮齿动物活动迹象。</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lang w:val="en-US" w:eastAsia="zh-CN"/>
              </w:rPr>
              <w:t>采取相应的</w:t>
            </w:r>
            <w:r>
              <w:rPr>
                <w:rFonts w:ascii="Times New Roman" w:eastAsia="方正仿宋_GBK" w:cs="方正仿宋_GBK" w:hAnsi="Times New Roman" w:hint="eastAsia"/>
                <w:szCs w:val="21"/>
              </w:rPr>
              <w:t>消毒、杀虫、灭鼠</w:t>
            </w:r>
          </w:p>
        </w:tc>
      </w:tr>
      <w:tr>
        <w:trPr>
          <w:trHeight w:val="240"/>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szCs w:val="21"/>
              </w:rPr>
            </w:pPr>
            <w:r>
              <w:rPr>
                <w:rFonts w:ascii="Times New Roman" w:eastAsia="方正仿宋_GBK" w:cs="方正仿宋_GBK" w:hAnsi="Times New Roman"/>
                <w:szCs w:val="21"/>
              </w:rPr>
              <w:t>4</w:t>
            </w:r>
            <w:r>
              <w:rPr>
                <w:rFonts w:ascii="Times New Roman" w:eastAsia="方正仿宋_GBK" w:cs="方正仿宋_GBK" w:hAnsi="Times New Roman" w:hint="eastAsia"/>
                <w:szCs w:val="21"/>
              </w:rPr>
              <w:t>.发现医学节肢动物的成虫、幼虫/若虫</w:t>
            </w:r>
            <w:r>
              <w:rPr>
                <w:rFonts w:ascii="Times New Roman" w:eastAsia="方正仿宋_GBK" w:cs="方正仿宋_GBK" w:hAnsi="Times New Roman"/>
                <w:szCs w:val="21"/>
              </w:rPr>
              <w:t>活体</w:t>
            </w:r>
            <w:r>
              <w:rPr>
                <w:rFonts w:ascii="Times New Roman" w:eastAsia="方正仿宋_GBK" w:cs="方正仿宋_GBK" w:hAnsi="Times New Roman" w:hint="eastAsia"/>
                <w:szCs w:val="21"/>
              </w:rPr>
              <w:t>，以及蛹和卵。</w:t>
            </w:r>
          </w:p>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杀虫</w:t>
            </w:r>
          </w:p>
        </w:tc>
      </w:tr>
      <w:tr>
        <w:trPr>
          <w:trHeight w:val="327"/>
        </w:trPr>
        <w:tc>
          <w:tcPr>
            <w:tcW w:w="2324" w:type="dxa"/>
            <w:vMerge w:val="restart"/>
            <w:tcBorders>
              <w:left w:val="single" w:sz="4" w:space="0" w:color="000000"/>
              <w:bottom w:val="single" w:sz="4" w:space="0" w:color="auto"/>
              <w:right w:val="single" w:sz="4" w:space="0" w:color="000000"/>
            </w:tcBorders>
            <w:vAlign w:val="center"/>
          </w:tcPr>
          <w:p>
            <w:pPr>
              <w:pStyle w:val="470"/>
              <w:autoSpaceDN w:val="0"/>
              <w:jc w:val="center"/>
              <w:textAlignment w:val="center"/>
              <w:rPr>
                <w:rFonts w:ascii="Times New Roman" w:eastAsia="方正仿宋_GBK" w:cs="方正仿宋_GBK" w:hAnsi="Times New Roman"/>
                <w:szCs w:val="21"/>
                <w:lang w:val="en-US" w:eastAsia="zh-CN"/>
              </w:rPr>
            </w:pPr>
            <w:r>
              <w:rPr>
                <w:rFonts w:ascii="Times New Roman" w:eastAsia="方正仿宋_GBK" w:cs="方正仿宋_GBK" w:hAnsi="Times New Roman"/>
                <w:szCs w:val="21"/>
                <w:lang w:val="en-US" w:eastAsia="zh-CN"/>
              </w:rPr>
              <w:t>尸体、骸骨或</w:t>
            </w:r>
            <w:r>
              <w:rPr>
                <w:rFonts w:ascii="Times New Roman" w:eastAsia="方正仿宋_GBK" w:cs="方正仿宋_GBK" w:hAnsi="Times New Roman" w:hint="eastAsia"/>
                <w:szCs w:val="21"/>
              </w:rPr>
              <w:t>棺柩</w:t>
            </w:r>
            <w:r>
              <w:rPr>
                <w:rFonts w:ascii="Times New Roman" w:eastAsia="方正仿宋_GBK" w:cs="方正仿宋_GBK" w:hAnsi="Times New Roman"/>
                <w:szCs w:val="21"/>
              </w:rPr>
              <w:t>等</w:t>
            </w:r>
            <w:r>
              <w:rPr>
                <w:rFonts w:ascii="Times New Roman" w:eastAsia="方正仿宋_GBK" w:cs="方正仿宋_GBK" w:hAnsi="Times New Roman" w:hint="eastAsia"/>
                <w:szCs w:val="21"/>
              </w:rPr>
              <w:t>包装容器</w:t>
            </w:r>
          </w:p>
        </w:tc>
        <w:tc>
          <w:tcPr>
            <w:tcW w:w="3678" w:type="dxa"/>
            <w:tcBorders>
              <w:top w:val="single" w:sz="4" w:space="0" w:color="000000"/>
              <w:left w:val="single" w:sz="4" w:space="0" w:color="000000"/>
              <w:bottom w:val="single" w:sz="4" w:space="0" w:color="auto"/>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szCs w:val="21"/>
                <w:lang w:val="en-US" w:eastAsia="zh-CN"/>
              </w:rPr>
            </w:pPr>
            <w:r>
              <w:rPr>
                <w:rFonts w:ascii="Times New Roman" w:eastAsia="方正仿宋_GBK" w:cs="方正仿宋_GBK" w:hAnsi="Times New Roman"/>
                <w:szCs w:val="21"/>
                <w:lang w:val="en-US" w:eastAsia="zh-CN"/>
              </w:rPr>
              <w:t>1</w:t>
            </w:r>
            <w:r>
              <w:rPr>
                <w:rFonts w:ascii="Times New Roman" w:eastAsia="方正仿宋_GBK" w:cs="方正仿宋_GBK" w:hAnsi="Times New Roman" w:hint="eastAsia"/>
                <w:szCs w:val="21"/>
              </w:rPr>
              <w:t>.</w:t>
            </w:r>
            <w:r>
              <w:rPr>
                <w:rFonts w:ascii="Times New Roman" w:eastAsia="方正仿宋_GBK" w:cs="方正仿宋_GBK" w:hAnsi="Times New Roman"/>
                <w:szCs w:val="21"/>
              </w:rPr>
              <w:t>未经有效防腐处理、包装入殓的尸体（以书面证明材料为准）。</w:t>
            </w:r>
          </w:p>
        </w:tc>
        <w:tc>
          <w:tcPr>
            <w:tcW w:w="3544" w:type="dxa"/>
            <w:tcBorders>
              <w:top w:val="single" w:sz="4" w:space="0" w:color="000000"/>
              <w:left w:val="single" w:sz="4" w:space="0" w:color="000000"/>
              <w:bottom w:val="single" w:sz="4" w:space="0" w:color="auto"/>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hint="eastAsia"/>
                <w:szCs w:val="21"/>
                <w:lang w:val="en-US" w:eastAsia="zh-CN"/>
              </w:rPr>
            </w:pPr>
            <w:r>
              <w:rPr>
                <w:rFonts w:ascii="Times New Roman" w:eastAsia="方正仿宋_GBK" w:cs="方正仿宋_GBK" w:hAnsi="Times New Roman" w:hint="eastAsia"/>
                <w:szCs w:val="21"/>
                <w:lang w:val="en-US" w:eastAsia="zh-CN"/>
              </w:rPr>
              <w:t>采取相应的</w:t>
            </w:r>
            <w:r>
              <w:rPr>
                <w:rFonts w:ascii="Times New Roman" w:eastAsia="方正仿宋_GBK" w:cs="方正仿宋_GBK" w:hAnsi="Times New Roman"/>
                <w:szCs w:val="21"/>
                <w:lang w:val="en-US" w:eastAsia="zh-CN"/>
              </w:rPr>
              <w:t>消毒、</w:t>
            </w:r>
            <w:r>
              <w:rPr>
                <w:rFonts w:ascii="Times New Roman" w:eastAsia="方正仿宋_GBK" w:cs="方正仿宋_GBK" w:hAnsi="Times New Roman" w:hint="eastAsia"/>
                <w:szCs w:val="21"/>
              </w:rPr>
              <w:t>杀虫</w:t>
            </w:r>
            <w:r>
              <w:rPr>
                <w:rFonts w:ascii="Times New Roman" w:eastAsia="方正仿宋_GBK" w:cs="方正仿宋_GBK" w:hAnsi="Times New Roman"/>
                <w:szCs w:val="21"/>
              </w:rPr>
              <w:t>、</w:t>
            </w:r>
            <w:r>
              <w:rPr>
                <w:rFonts w:ascii="Times New Roman" w:eastAsia="方正仿宋_GBK" w:cs="方正仿宋_GBK" w:hAnsi="Times New Roman"/>
                <w:szCs w:val="21"/>
                <w:lang w:val="en-US" w:eastAsia="zh-CN"/>
              </w:rPr>
              <w:t>外包装处理（外裹、密封）</w:t>
            </w:r>
          </w:p>
        </w:tc>
      </w:tr>
      <w:tr>
        <w:trPr>
          <w:trHeight w:val="601"/>
        </w:trPr>
        <w:tc>
          <w:tcPr>
            <w:tcW w:w="2324" w:type="dxa"/>
            <w:vMerge/>
            <w:tcBorders>
              <w:left w:val="single" w:sz="4" w:space="0" w:color="000000"/>
              <w:right w:val="single" w:sz="4" w:space="0" w:color="000000"/>
            </w:tcBorders>
            <w:vAlign w:val="center"/>
          </w:tcPr>
          <w:p/>
        </w:tc>
        <w:tc>
          <w:tcPr>
            <w:tcW w:w="3678" w:type="dxa"/>
            <w:tcBorders>
              <w:top w:val="single" w:sz="4" w:space="0" w:color="auto"/>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ind w:left="0"/>
              <w:jc w:val="left"/>
              <w:textAlignment w:val="bottom"/>
              <w:rPr>
                <w:rFonts w:ascii="Times New Roman" w:eastAsia="方正仿宋_GBK" w:cs="方正仿宋_GBK" w:hAnsi="Times New Roman"/>
                <w:szCs w:val="21"/>
              </w:rPr>
            </w:pPr>
            <w:r>
              <w:rPr>
                <w:rFonts w:ascii="Times New Roman" w:eastAsia="方正仿宋_GBK" w:cs="方正仿宋_GBK" w:hAnsi="Times New Roman"/>
                <w:szCs w:val="21"/>
              </w:rPr>
              <w:t>2.进境尸体的棺柩有破损、渗液、异味或者病媒生物的</w:t>
            </w:r>
          </w:p>
        </w:tc>
        <w:tc>
          <w:tcPr>
            <w:tcW w:w="3544" w:type="dxa"/>
            <w:tcBorders>
              <w:top w:val="single" w:sz="4" w:space="0" w:color="auto"/>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ind w:left="0"/>
              <w:jc w:val="left"/>
              <w:textAlignment w:val="bottom"/>
              <w:rPr>
                <w:rFonts w:ascii="Times New Roman" w:eastAsia="方正仿宋_GBK" w:cs="方正仿宋_GBK" w:hAnsi="Times New Roman"/>
                <w:szCs w:val="21"/>
                <w:lang w:val="en-US" w:eastAsia="zh-CN"/>
              </w:rPr>
            </w:pPr>
            <w:r>
              <w:rPr>
                <w:rFonts w:ascii="Times New Roman" w:eastAsia="方正仿宋_GBK" w:cs="方正仿宋_GBK" w:hAnsi="Times New Roman" w:hint="eastAsia"/>
                <w:szCs w:val="21"/>
                <w:lang w:val="en-US" w:eastAsia="zh-CN"/>
              </w:rPr>
              <w:t>采取相应的消毒、杀虫</w:t>
            </w:r>
            <w:r>
              <w:rPr>
                <w:rFonts w:ascii="Times New Roman" w:eastAsia="方正仿宋_GBK" w:cs="方正仿宋_GBK" w:hAnsi="Times New Roman"/>
                <w:szCs w:val="21"/>
                <w:lang w:val="en-US" w:eastAsia="zh-CN"/>
              </w:rPr>
              <w:t>、外包装处理（更换、外裹、密封）</w:t>
            </w:r>
          </w:p>
        </w:tc>
      </w:tr>
      <w:tr>
        <w:trPr>
          <w:trHeight w:val="907"/>
        </w:trPr>
        <w:tc>
          <w:tcPr>
            <w:tcW w:w="2324" w:type="dxa"/>
            <w:vMerge/>
            <w:tcBorders>
              <w:left w:val="single" w:sz="4" w:space="0" w:color="000000"/>
              <w:right w:val="single" w:sz="4" w:space="0" w:color="000000"/>
            </w:tcBorders>
            <w:vAlign w:val="center"/>
          </w:tcPr>
          <w:p/>
        </w:tc>
        <w:tc>
          <w:tcPr>
            <w:tcW w:w="3678"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szCs w:val="21"/>
                <w:lang w:val="en-US" w:eastAsia="zh-CN"/>
              </w:rPr>
            </w:pPr>
            <w:r>
              <w:rPr>
                <w:rFonts w:ascii="Times New Roman" w:eastAsia="方正仿宋_GBK" w:cs="方正仿宋_GBK" w:hAnsi="Times New Roman"/>
                <w:szCs w:val="21"/>
                <w:lang w:val="en-US" w:eastAsia="zh-CN"/>
              </w:rPr>
              <w:t>3.密闭容器包装的骸骨的包装破损、有渗漏及异味的；非密闭容器包装的骸骨不干爽、带肌腱、有异味及病媒生物的。</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bottom"/>
              <w:rPr>
                <w:rFonts w:ascii="Times New Roman" w:eastAsia="方正仿宋_GBK" w:cs="方正仿宋_GBK" w:hAnsi="Times New Roman"/>
                <w:szCs w:val="21"/>
                <w:lang w:val="en-US"/>
              </w:rPr>
            </w:pPr>
            <w:r>
              <w:rPr>
                <w:rFonts w:ascii="Times New Roman" w:eastAsia="方正仿宋_GBK" w:cs="方正仿宋_GBK" w:hAnsi="Times New Roman" w:hint="eastAsia"/>
                <w:szCs w:val="21"/>
                <w:lang w:val="en-US" w:eastAsia="zh-CN"/>
              </w:rPr>
              <w:t>采取相应的消毒、杀虫</w:t>
            </w:r>
            <w:r>
              <w:rPr>
                <w:rFonts w:ascii="Times New Roman" w:eastAsia="方正仿宋_GBK" w:cs="方正仿宋_GBK" w:hAnsi="Times New Roman"/>
                <w:szCs w:val="21"/>
                <w:lang w:val="en-US" w:eastAsia="zh-CN"/>
              </w:rPr>
              <w:t>、外包装处理（更换、外裹、密封）</w:t>
            </w:r>
          </w:p>
        </w:tc>
      </w:tr>
      <w:tr>
        <w:trPr>
          <w:trHeight w:val="450"/>
        </w:trPr>
        <w:tc>
          <w:tcPr>
            <w:tcW w:w="2324" w:type="dxa"/>
            <w:tcBorders>
              <w:left w:val="single" w:sz="4" w:space="0" w:color="000000"/>
              <w:right w:val="single" w:sz="4" w:space="0" w:color="000000"/>
            </w:tcBorders>
            <w:vAlign w:val="center"/>
          </w:tcPr>
          <w:p>
            <w:pPr>
              <w:pStyle w:val="100"/>
              <w:keepNext w:val="0"/>
              <w:keepLines w:val="0"/>
              <w:widowControl w:val="0"/>
              <w:suppressLineNumbers w:val="0"/>
              <w:spacing w:before="0" w:beforeAutospacing="0" w:after="0" w:afterAutospacing="0"/>
              <w:ind w:left="0" w:right="0"/>
              <w:jc w:val="center"/>
              <w:rPr>
                <w:rFonts w:ascii="Times New Roman" w:eastAsia="方正仿宋_GBK" w:cs="方正仿宋_GBK" w:hAnsi="Times New Roman" w:hint="eastAsia"/>
                <w:szCs w:val="21"/>
              </w:rPr>
            </w:pPr>
            <w:r>
              <w:rPr>
                <w:rFonts w:ascii="Times New Roman" w:eastAsia="方正仿宋_GBK" w:cs="方正仿宋_GBK" w:hAnsi="Times New Roman" w:hint="eastAsia"/>
                <w:szCs w:val="21"/>
              </w:rPr>
              <w:t>其他</w:t>
            </w:r>
          </w:p>
        </w:tc>
        <w:tc>
          <w:tcPr>
            <w:tcW w:w="7222" w:type="dxa"/>
            <w:gridSpan w:val="2"/>
            <w:tcBorders>
              <w:top w:val="single" w:sz="4" w:space="0" w:color="000000"/>
              <w:left w:val="single" w:sz="4" w:space="0" w:color="000000"/>
              <w:bottom w:val="single" w:sz="4" w:space="0" w:color="000000"/>
              <w:right w:val="single" w:sz="4" w:space="0" w:color="000000"/>
            </w:tcBorders>
            <w:vAlign w:val="center"/>
          </w:tcPr>
          <w:p>
            <w:pPr>
              <w:pStyle w:val="100"/>
              <w:keepNext w:val="0"/>
              <w:keepLines w:val="0"/>
              <w:widowControl w:val="0"/>
              <w:suppressLineNumbers w:val="0"/>
              <w:autoSpaceDN w:val="0"/>
              <w:spacing w:before="0" w:beforeAutospacing="0" w:after="0" w:afterAutospacing="0"/>
              <w:ind w:left="0" w:right="0"/>
              <w:jc w:val="left"/>
              <w:textAlignment w:val="center"/>
              <w:rPr>
                <w:rFonts w:ascii="Times New Roman" w:eastAsia="方正仿宋_GBK" w:cs="方正仿宋_GBK" w:hAnsi="Times New Roman" w:hint="eastAsia"/>
                <w:szCs w:val="21"/>
              </w:rPr>
            </w:pPr>
            <w:r>
              <w:rPr>
                <w:rFonts w:ascii="Times New Roman" w:eastAsia="方正仿宋_GBK" w:cs="方正仿宋_GBK" w:hAnsi="Times New Roman" w:hint="eastAsia"/>
                <w:szCs w:val="21"/>
                <w:lang w:val="en-US" w:eastAsia="zh-CN"/>
              </w:rPr>
              <w:t>法律法规、</w:t>
            </w:r>
            <w:r>
              <w:rPr>
                <w:rFonts w:ascii="Times New Roman" w:eastAsia="方正仿宋_GBK" w:cs="方正仿宋_GBK" w:hAnsi="Times New Roman" w:hint="eastAsia"/>
                <w:szCs w:val="21"/>
              </w:rPr>
              <w:t>海关总署公告要求实施卫生处理的情形。</w:t>
            </w:r>
          </w:p>
        </w:tc>
      </w:tr>
    </w:tbl>
    <w:p>
      <w:pPr>
        <w:pStyle w:val="49"/>
        <w:spacing w:line="260" w:lineRule="exact"/>
        <w:rPr>
          <w:rFonts w:eastAsia="方正仿宋_GBK" w:hint="eastAsia"/>
          <w:sz w:val="21"/>
          <w:szCs w:val="21"/>
          <w:lang w:eastAsia="zh-CN"/>
        </w:rPr>
      </w:pPr>
      <w:r>
        <w:rPr>
          <w:rFonts w:eastAsia="方正仿宋_GBK"/>
          <w:sz w:val="21"/>
          <w:szCs w:val="21"/>
        </w:rPr>
        <w:t>备</w:t>
      </w:r>
      <w:r>
        <w:rPr>
          <w:rFonts w:eastAsia="方正仿宋_GBK" w:hint="eastAsia"/>
          <w:sz w:val="21"/>
          <w:szCs w:val="21"/>
        </w:rPr>
        <w:t>注</w:t>
      </w:r>
      <w:r>
        <w:rPr>
          <w:rFonts w:eastAsia="方正仿宋_GBK" w:hint="eastAsia"/>
          <w:sz w:val="21"/>
          <w:szCs w:val="21"/>
          <w:lang w:eastAsia="zh-CN"/>
        </w:rPr>
        <w:t>：</w:t>
      </w:r>
    </w:p>
    <w:p>
      <w:pPr>
        <w:pStyle w:val="49"/>
        <w:spacing w:line="260" w:lineRule="exact"/>
        <w:rPr>
          <w:rFonts w:eastAsia="方正仿宋_GBK"/>
          <w:sz w:val="21"/>
          <w:szCs w:val="21"/>
        </w:rPr>
      </w:pPr>
      <w:r>
        <w:rPr>
          <w:rFonts w:eastAsia="方正仿宋_GBK" w:hint="eastAsia"/>
          <w:sz w:val="21"/>
          <w:szCs w:val="21"/>
        </w:rPr>
        <w:t>1</w:t>
      </w:r>
      <w:r>
        <w:rPr>
          <w:rFonts w:ascii="Times New Roman" w:eastAsia="方正仿宋_GBK" w:hAnsi="Times New Roman"/>
          <w:sz w:val="21"/>
          <w:szCs w:val="21"/>
        </w:rPr>
        <w:t>．</w:t>
      </w:r>
      <w:r>
        <w:rPr>
          <w:rFonts w:eastAsia="方正仿宋_GBK" w:hint="eastAsia"/>
          <w:sz w:val="21"/>
          <w:szCs w:val="21"/>
        </w:rPr>
        <w:t>啮齿动物不仅包括传统</w:t>
      </w:r>
      <w:r>
        <w:rPr>
          <w:rFonts w:eastAsia="方正仿宋_GBK" w:hint="eastAsia"/>
          <w:sz w:val="21"/>
          <w:szCs w:val="21"/>
          <w:lang w:val="en-US" w:eastAsia="zh-CN"/>
        </w:rPr>
        <w:t>概念</w:t>
      </w:r>
      <w:r>
        <w:rPr>
          <w:rFonts w:eastAsia="方正仿宋_GBK" w:hint="eastAsia"/>
          <w:sz w:val="21"/>
          <w:szCs w:val="21"/>
        </w:rPr>
        <w:t>上的啮齿目动物，还包括翼手目</w:t>
      </w:r>
      <w:r>
        <w:rPr>
          <w:rFonts w:eastAsia="方正仿宋_GBK"/>
          <w:sz w:val="21"/>
          <w:szCs w:val="21"/>
        </w:rPr>
        <w:t>、食虫目等</w:t>
      </w:r>
      <w:r>
        <w:rPr>
          <w:rFonts w:eastAsia="方正仿宋_GBK" w:hint="eastAsia"/>
          <w:sz w:val="21"/>
          <w:szCs w:val="21"/>
        </w:rPr>
        <w:t>动物。啮齿动物活动迹象包括新鲜</w:t>
      </w:r>
      <w:r>
        <w:rPr>
          <w:rFonts w:eastAsia="方正仿宋_GBK" w:hint="eastAsia"/>
          <w:sz w:val="21"/>
          <w:szCs w:val="21"/>
          <w:lang w:val="en-US" w:eastAsia="zh-CN"/>
        </w:rPr>
        <w:t>粪便、尿液、</w:t>
      </w:r>
      <w:r>
        <w:rPr>
          <w:rFonts w:eastAsia="方正仿宋_GBK" w:hint="eastAsia"/>
          <w:sz w:val="21"/>
          <w:szCs w:val="21"/>
        </w:rPr>
        <w:t>咬痕、</w:t>
      </w:r>
      <w:r>
        <w:rPr>
          <w:rFonts w:eastAsia="方正仿宋_GBK" w:hint="eastAsia"/>
          <w:sz w:val="21"/>
          <w:szCs w:val="21"/>
          <w:lang w:val="en-US" w:eastAsia="zh-CN"/>
        </w:rPr>
        <w:t>啮齿动物</w:t>
      </w:r>
      <w:r>
        <w:rPr>
          <w:rFonts w:eastAsia="方正仿宋_GBK"/>
          <w:sz w:val="21"/>
          <w:szCs w:val="21"/>
          <w:lang w:val="en-US" w:eastAsia="zh-CN"/>
        </w:rPr>
        <w:t>活动</w:t>
      </w:r>
      <w:r>
        <w:rPr>
          <w:rFonts w:eastAsia="方正仿宋_GBK" w:hint="eastAsia"/>
          <w:sz w:val="21"/>
          <w:szCs w:val="21"/>
          <w:lang w:val="en-US" w:eastAsia="zh-CN"/>
        </w:rPr>
        <w:t>痕迹</w:t>
      </w:r>
      <w:r>
        <w:rPr>
          <w:rFonts w:eastAsia="方正仿宋_GBK" w:hint="eastAsia"/>
          <w:sz w:val="21"/>
          <w:szCs w:val="21"/>
        </w:rPr>
        <w:t>、鼠洞、鼠跑道等。</w:t>
      </w:r>
    </w:p>
    <w:p>
      <w:pPr>
        <w:pStyle w:val="49"/>
        <w:spacing w:line="260" w:lineRule="exact"/>
        <w:rPr>
          <w:rFonts w:eastAsia="方正仿宋_GBK"/>
          <w:sz w:val="21"/>
          <w:szCs w:val="21"/>
        </w:rPr>
      </w:pPr>
      <w:r>
        <w:rPr>
          <w:rFonts w:eastAsia="方正仿宋_GBK" w:hint="eastAsia"/>
          <w:sz w:val="21"/>
          <w:szCs w:val="21"/>
        </w:rPr>
        <w:t>2</w:t>
      </w:r>
      <w:r>
        <w:rPr>
          <w:rFonts w:ascii="Times New Roman" w:eastAsia="方正仿宋_GBK" w:hAnsi="Times New Roman"/>
          <w:sz w:val="21"/>
          <w:szCs w:val="21"/>
        </w:rPr>
        <w:t>．</w:t>
      </w:r>
      <w:r>
        <w:rPr>
          <w:rFonts w:eastAsia="方正仿宋_GBK" w:hint="eastAsia"/>
          <w:sz w:val="21"/>
          <w:szCs w:val="21"/>
        </w:rPr>
        <w:t>医学节肢动物包括蚊、蝇、蜚蠊、蚤、虱、蚋、白蛉、蠓、虻、臭虫、锥蝽等昆虫纲病媒生物，以及蜱、螨等蛛形纲病媒生物。</w:t>
      </w:r>
    </w:p>
    <w:p>
      <w:pPr>
        <w:pStyle w:val="49"/>
        <w:spacing w:line="260" w:lineRule="exact"/>
        <w:rPr>
          <w:rFonts w:eastAsia="方正仿宋_GBK"/>
          <w:sz w:val="21"/>
          <w:szCs w:val="21"/>
          <w:lang w:val="en-US" w:eastAsia="zh-CN"/>
        </w:rPr>
      </w:pPr>
      <w:r>
        <w:rPr>
          <w:rFonts w:eastAsia="方正仿宋_GBK"/>
          <w:sz w:val="21"/>
          <w:szCs w:val="21"/>
        </w:rPr>
        <w:t>3</w:t>
      </w:r>
      <w:r>
        <w:rPr>
          <w:rFonts w:ascii="Times New Roman" w:eastAsia="方正仿宋_GBK" w:hAnsi="Times New Roman"/>
          <w:sz w:val="21"/>
          <w:szCs w:val="21"/>
        </w:rPr>
        <w:t>．</w:t>
      </w:r>
      <w:r>
        <w:rPr>
          <w:rFonts w:eastAsia="方正仿宋_GBK"/>
          <w:sz w:val="21"/>
          <w:szCs w:val="21"/>
          <w:lang w:val="en-US" w:eastAsia="zh-CN"/>
        </w:rPr>
        <w:t>尸体、骸骨</w:t>
      </w:r>
      <w:r>
        <w:rPr>
          <w:rFonts w:eastAsia="方正仿宋_GBK"/>
          <w:sz w:val="21"/>
          <w:szCs w:val="21"/>
        </w:rPr>
        <w:t>及外包装处理参考《入出境尸体和骸骨卫生处理规程》（SN/T 1334-2003）、《入出境棺柩消毒处理规程》（SN/T1212-2003）。</w:t>
      </w:r>
    </w:p>
    <w:p>
      <w:pPr>
        <w:rPr>
          <w:rFonts w:ascii="方正黑体_GBK" w:eastAsia="方正黑体_GBK" w:cs="方正小标宋简体"/>
          <w:bCs/>
          <w:snapToGrid w:val="0"/>
          <w:sz w:val="32"/>
          <w:szCs w:val="32"/>
        </w:rPr>
      </w:pPr>
      <w:r>
        <w:rPr>
          <w:rFonts w:ascii="方正黑体_GBK" w:eastAsia="方正黑体_GBK" w:cs="方正小标宋简体" w:hint="eastAsia"/>
          <w:bCs/>
          <w:snapToGrid w:val="0"/>
          <w:sz w:val="28"/>
          <w:szCs w:val="28"/>
        </w:rPr>
        <w:br w:type="page"/>
      </w:r>
      <w:r>
        <w:rPr>
          <w:rFonts w:ascii="方正黑体_GBK" w:eastAsia="方正黑体_GBK" w:cs="方正小标宋简体" w:hint="eastAsia"/>
          <w:bCs/>
          <w:snapToGrid w:val="0"/>
          <w:sz w:val="32"/>
          <w:szCs w:val="32"/>
        </w:rPr>
        <w:t>附</w:t>
      </w:r>
      <w:r>
        <w:rPr>
          <w:rFonts w:ascii="方正黑体_GBK" w:eastAsia="方正黑体_GBK" w:cs="方正小标宋简体"/>
          <w:bCs/>
          <w:snapToGrid w:val="0"/>
          <w:sz w:val="32"/>
          <w:szCs w:val="32"/>
        </w:rPr>
        <w:t>表</w:t>
      </w:r>
      <w:r>
        <w:rPr>
          <w:rFonts w:ascii="Times New Roman" w:eastAsia="方正黑体_GBK" w:hAnsi="Times New Roman"/>
          <w:bCs/>
          <w:snapToGrid w:val="0"/>
          <w:sz w:val="32"/>
          <w:szCs w:val="32"/>
        </w:rPr>
        <w:t>2</w:t>
      </w:r>
      <w:r>
        <w:rPr>
          <w:rFonts w:ascii="方正黑体_GBK" w:eastAsia="方正黑体_GBK" w:cs="方正小标宋简体" w:hint="eastAsia"/>
          <w:bCs/>
          <w:snapToGrid w:val="0"/>
          <w:sz w:val="32"/>
          <w:szCs w:val="32"/>
        </w:rPr>
        <w:t xml:space="preserve">  </w:t>
      </w:r>
    </w:p>
    <w:p>
      <w:pPr>
        <w:pStyle w:val="49"/>
        <w:spacing w:line="560" w:lineRule="exact"/>
        <w:jc w:val="center"/>
        <w:rPr>
          <w:rFonts w:ascii="方正小标宋_GBK" w:eastAsia="方正小标宋_GBK" w:cs="方正小标宋_GBK" w:hint="eastAsia"/>
          <w:sz w:val="44"/>
          <w:szCs w:val="44"/>
        </w:rPr>
      </w:pPr>
      <w:r>
        <w:rPr>
          <w:rFonts w:ascii="方正小标宋_GBK" w:eastAsia="方正小标宋_GBK" w:cs="方正小标宋_GBK"/>
          <w:sz w:val="44"/>
          <w:szCs w:val="44"/>
        </w:rPr>
        <w:t>卫生处理标准、技术规范参考目录</w:t>
      </w:r>
    </w:p>
    <w:p>
      <w:pPr>
        <w:pStyle w:val="181"/>
        <w:widowControl/>
        <w:spacing w:line="560" w:lineRule="exact"/>
        <w:jc w:val="center"/>
        <w:rPr>
          <w:rFonts w:ascii="方正黑体_GBK" w:eastAsia="方正黑体_GBK" w:cs="方正小标宋简体"/>
          <w:bCs/>
          <w:snapToGrid w:val="0"/>
          <w:sz w:val="32"/>
          <w:szCs w:val="32"/>
        </w:rPr>
      </w:pPr>
    </w:p>
    <w:tbl>
      <w:tblPr>
        <w:jc w:val="left"/>
        <w:tblInd w:w="0" w:type="dxa"/>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2"/>
        <w:gridCol w:w="8965"/>
      </w:tblGrid>
      <w:tr>
        <w:tc>
          <w:tcPr>
            <w:tcW w:w="872" w:type="dxa"/>
            <w:tcBorders>
              <w:top w:val="single" w:sz="4" w:space="0" w:color="auto"/>
              <w:left w:val="single" w:sz="4" w:space="0" w:color="auto"/>
              <w:bottom w:val="single" w:sz="4" w:space="0" w:color="auto"/>
              <w:right w:val="single" w:sz="4" w:space="0" w:color="auto"/>
            </w:tcBorders>
          </w:tcPr>
          <w:p>
            <w:pPr>
              <w:pStyle w:val="412"/>
              <w:jc w:val="center"/>
              <w:rPr>
                <w:rFonts w:ascii="方正黑体_GBK" w:eastAsia="方正黑体_GBK" w:cs="方正黑体_GBK" w:hint="eastAsia"/>
                <w:b w:val="0"/>
                <w:bCs w:val="0"/>
                <w:sz w:val="28"/>
                <w:szCs w:val="28"/>
                <w:vertAlign w:val="baseline"/>
                <w:lang w:eastAsia="zh-CN"/>
              </w:rPr>
            </w:pPr>
            <w:r>
              <w:rPr>
                <w:rFonts w:ascii="方正黑体_GBK" w:eastAsia="方正黑体_GBK" w:cs="方正黑体_GBK" w:hint="eastAsia"/>
                <w:b w:val="0"/>
                <w:bCs w:val="0"/>
                <w:sz w:val="28"/>
                <w:szCs w:val="28"/>
                <w:vertAlign w:val="baseline"/>
                <w:lang w:eastAsia="zh-CN"/>
              </w:rPr>
              <w:t>序号</w:t>
            </w:r>
          </w:p>
        </w:tc>
        <w:tc>
          <w:tcPr>
            <w:tcW w:w="8965" w:type="dxa"/>
            <w:tcBorders>
              <w:top w:val="single" w:sz="4" w:space="0" w:color="auto"/>
              <w:left w:val="single" w:sz="4" w:space="0" w:color="auto"/>
              <w:bottom w:val="single" w:sz="4" w:space="0" w:color="auto"/>
              <w:right w:val="single" w:sz="4" w:space="0" w:color="auto"/>
            </w:tcBorders>
          </w:tcPr>
          <w:p>
            <w:pPr>
              <w:pStyle w:val="411"/>
              <w:jc w:val="center"/>
              <w:rPr>
                <w:rFonts w:ascii="方正黑体_GBK" w:eastAsia="方正黑体_GBK" w:cs="方正黑体_GBK" w:hint="eastAsia"/>
                <w:b w:val="0"/>
                <w:bCs w:val="0"/>
                <w:sz w:val="28"/>
                <w:szCs w:val="28"/>
                <w:vertAlign w:val="baseline"/>
                <w:lang w:eastAsia="zh-CN"/>
              </w:rPr>
            </w:pPr>
            <w:r>
              <w:rPr>
                <w:rFonts w:ascii="方正黑体_GBK" w:eastAsia="方正黑体_GBK" w:cs="方正黑体_GBK" w:hint="eastAsia"/>
                <w:b w:val="0"/>
                <w:bCs w:val="0"/>
                <w:sz w:val="28"/>
                <w:szCs w:val="28"/>
                <w:vertAlign w:val="baseline"/>
                <w:lang w:eastAsia="zh-CN"/>
              </w:rPr>
              <w:t>文件名称</w:t>
            </w:r>
          </w:p>
        </w:tc>
      </w:tr>
      <w:tr>
        <w:tc>
          <w:tcPr>
            <w:tcW w:w="872" w:type="dxa"/>
            <w:tcBorders>
              <w:top w:val="single" w:sz="4" w:space="0" w:color="auto"/>
              <w:left w:val="single" w:sz="4" w:space="0" w:color="auto"/>
              <w:bottom w:val="single" w:sz="4" w:space="0" w:color="auto"/>
              <w:right w:val="single" w:sz="4" w:space="0" w:color="auto"/>
            </w:tcBorders>
          </w:tcPr>
          <w:p>
            <w:pPr>
              <w:pStyle w:val="405"/>
              <w:jc w:val="center"/>
              <w:rPr>
                <w:rFonts w:eastAsia="方正仿宋_GBK" w:cs="宋体" w:hint="eastAsia"/>
                <w:sz w:val="28"/>
                <w:szCs w:val="28"/>
                <w:lang w:eastAsia="zh-CN"/>
              </w:rPr>
            </w:pPr>
            <w:r>
              <w:rPr>
                <w:rFonts w:eastAsia="方正仿宋_GBK" w:cs="宋体" w:hint="eastAsia"/>
                <w:sz w:val="28"/>
                <w:szCs w:val="28"/>
                <w:lang w:eastAsia="zh-CN"/>
              </w:rPr>
              <w:t>1</w:t>
            </w:r>
          </w:p>
        </w:tc>
        <w:tc>
          <w:tcPr>
            <w:tcW w:w="8965" w:type="dxa"/>
            <w:tcBorders>
              <w:top w:val="single" w:sz="4" w:space="0" w:color="auto"/>
              <w:left w:val="single" w:sz="4" w:space="0" w:color="auto"/>
              <w:bottom w:val="single" w:sz="4" w:space="0" w:color="auto"/>
              <w:right w:val="single" w:sz="4" w:space="0" w:color="auto"/>
            </w:tcBorders>
          </w:tcPr>
          <w:p>
            <w:pPr>
              <w:pStyle w:val="405"/>
              <w:jc w:val="left"/>
              <w:rPr>
                <w:rFonts w:eastAsia="方正仿宋_GBK" w:hint="eastAsia"/>
                <w:sz w:val="28"/>
                <w:szCs w:val="28"/>
              </w:rPr>
            </w:pPr>
            <w:r>
              <w:rPr>
                <w:rFonts w:eastAsia="方正仿宋_GBK" w:hint="eastAsia"/>
                <w:sz w:val="28"/>
                <w:szCs w:val="28"/>
              </w:rPr>
              <w:t>GB 19193 疫源地消毒总则</w:t>
            </w:r>
          </w:p>
        </w:tc>
      </w:tr>
      <w:tr>
        <w:tc>
          <w:tcPr>
            <w:tcW w:w="872" w:type="dxa"/>
            <w:tcBorders>
              <w:top w:val="single" w:sz="4" w:space="0" w:color="auto"/>
              <w:left w:val="single" w:sz="4" w:space="0" w:color="auto"/>
              <w:bottom w:val="single" w:sz="4" w:space="0" w:color="auto"/>
              <w:right w:val="single" w:sz="4" w:space="0" w:color="auto"/>
            </w:tcBorders>
          </w:tcPr>
          <w:p>
            <w:pPr>
              <w:pStyle w:val="405"/>
              <w:jc w:val="center"/>
              <w:rPr>
                <w:rFonts w:eastAsia="方正仿宋_GBK" w:cs="宋体" w:hint="eastAsia"/>
                <w:sz w:val="28"/>
                <w:szCs w:val="28"/>
                <w:lang w:eastAsia="zh-CN"/>
              </w:rPr>
            </w:pPr>
            <w:r>
              <w:rPr>
                <w:rFonts w:eastAsia="方正仿宋_GBK" w:cs="宋体" w:hint="eastAsia"/>
                <w:sz w:val="28"/>
                <w:szCs w:val="28"/>
                <w:lang w:eastAsia="zh-CN"/>
              </w:rPr>
              <w:t>2</w:t>
            </w:r>
          </w:p>
        </w:tc>
        <w:tc>
          <w:tcPr>
            <w:tcW w:w="8965" w:type="dxa"/>
            <w:tcBorders>
              <w:top w:val="single" w:sz="4" w:space="0" w:color="auto"/>
              <w:left w:val="single" w:sz="4" w:space="0" w:color="auto"/>
              <w:bottom w:val="single" w:sz="4" w:space="0" w:color="auto"/>
              <w:right w:val="single" w:sz="4" w:space="0" w:color="auto"/>
            </w:tcBorders>
          </w:tcPr>
          <w:p>
            <w:pPr>
              <w:pStyle w:val="405"/>
              <w:jc w:val="left"/>
              <w:rPr>
                <w:rFonts w:eastAsia="方正仿宋_GBK" w:hint="eastAsia"/>
                <w:sz w:val="28"/>
                <w:szCs w:val="28"/>
              </w:rPr>
            </w:pPr>
            <w:r>
              <w:rPr>
                <w:rFonts w:eastAsia="方正仿宋_GBK" w:hint="eastAsia"/>
                <w:sz w:val="28"/>
                <w:szCs w:val="28"/>
              </w:rPr>
              <w:t>GB/T</w:t>
            </w:r>
            <w:r>
              <w:rPr>
                <w:rFonts w:eastAsia="方正仿宋_GBK"/>
                <w:sz w:val="28"/>
                <w:szCs w:val="28"/>
              </w:rPr>
              <w:t xml:space="preserve"> </w:t>
            </w:r>
            <w:r>
              <w:rPr>
                <w:rFonts w:eastAsia="方正仿宋_GBK" w:hint="eastAsia"/>
                <w:sz w:val="28"/>
                <w:szCs w:val="28"/>
              </w:rPr>
              <w:t>27777 杀鼠剂安全使用准则 抗凝血类</w:t>
            </w:r>
          </w:p>
        </w:tc>
      </w:tr>
      <w:tr>
        <w:tc>
          <w:tcPr>
            <w:tcW w:w="872" w:type="dxa"/>
            <w:tcBorders>
              <w:top w:val="single" w:sz="4" w:space="0" w:color="auto"/>
              <w:left w:val="single" w:sz="4" w:space="0" w:color="auto"/>
              <w:bottom w:val="single" w:sz="4" w:space="0" w:color="auto"/>
              <w:right w:val="single" w:sz="4" w:space="0" w:color="auto"/>
            </w:tcBorders>
          </w:tcPr>
          <w:p>
            <w:pPr>
              <w:pStyle w:val="405"/>
              <w:jc w:val="center"/>
              <w:rPr>
                <w:rFonts w:eastAsia="方正仿宋_GBK" w:cs="宋体" w:hint="eastAsia"/>
                <w:sz w:val="28"/>
                <w:szCs w:val="28"/>
                <w:lang w:eastAsia="zh-CN"/>
              </w:rPr>
            </w:pPr>
            <w:r>
              <w:rPr>
                <w:rFonts w:eastAsia="方正仿宋_GBK" w:cs="宋体" w:hint="eastAsia"/>
                <w:sz w:val="28"/>
                <w:szCs w:val="28"/>
                <w:lang w:eastAsia="zh-CN"/>
              </w:rPr>
              <w:t>3</w:t>
            </w:r>
          </w:p>
        </w:tc>
        <w:tc>
          <w:tcPr>
            <w:tcW w:w="8965" w:type="dxa"/>
            <w:tcBorders>
              <w:top w:val="single" w:sz="4" w:space="0" w:color="auto"/>
              <w:left w:val="single" w:sz="4" w:space="0" w:color="auto"/>
              <w:bottom w:val="single" w:sz="4" w:space="0" w:color="auto"/>
              <w:right w:val="single" w:sz="4" w:space="0" w:color="auto"/>
            </w:tcBorders>
          </w:tcPr>
          <w:p>
            <w:pPr>
              <w:pStyle w:val="403"/>
              <w:jc w:val="left"/>
              <w:rPr>
                <w:rFonts w:eastAsia="方正仿宋_GBK" w:hint="eastAsia"/>
                <w:sz w:val="28"/>
                <w:szCs w:val="28"/>
              </w:rPr>
            </w:pPr>
            <w:r>
              <w:rPr>
                <w:rFonts w:eastAsia="方正仿宋_GBK" w:hint="eastAsia"/>
                <w:sz w:val="28"/>
                <w:szCs w:val="28"/>
              </w:rPr>
              <w:t>GB/T</w:t>
            </w:r>
            <w:r>
              <w:rPr>
                <w:rFonts w:eastAsia="方正仿宋_GBK"/>
                <w:sz w:val="28"/>
                <w:szCs w:val="28"/>
              </w:rPr>
              <w:t xml:space="preserve"> </w:t>
            </w:r>
            <w:r>
              <w:rPr>
                <w:rFonts w:eastAsia="方正仿宋_GBK" w:hint="eastAsia"/>
                <w:sz w:val="28"/>
                <w:szCs w:val="28"/>
              </w:rPr>
              <w:t>27779 卫生杀虫剂安全使用准则 拟除虫</w:t>
            </w:r>
            <w:r>
              <w:rPr>
                <w:rFonts w:eastAsia="方正仿宋_GBK"/>
                <w:sz w:val="28"/>
                <w:szCs w:val="28"/>
              </w:rPr>
              <w:t>菊</w:t>
            </w:r>
            <w:r>
              <w:rPr>
                <w:rFonts w:eastAsia="方正仿宋_GBK" w:hint="eastAsia"/>
                <w:sz w:val="28"/>
                <w:szCs w:val="28"/>
              </w:rPr>
              <w:t>酯类</w:t>
            </w:r>
          </w:p>
        </w:tc>
      </w:tr>
      <w:tr>
        <w:tc>
          <w:tcPr>
            <w:tcW w:w="872" w:type="dxa"/>
            <w:tcBorders>
              <w:top w:val="single" w:sz="4" w:space="0" w:color="auto"/>
              <w:left w:val="single" w:sz="4" w:space="0" w:color="auto"/>
              <w:bottom w:val="single" w:sz="4" w:space="0" w:color="auto"/>
              <w:right w:val="single" w:sz="4" w:space="0" w:color="auto"/>
            </w:tcBorders>
            <w:vAlign w:val="center"/>
          </w:tcPr>
          <w:p>
            <w:pPr>
              <w:pStyle w:val="405"/>
              <w:jc w:val="center"/>
              <w:rPr>
                <w:rFonts w:eastAsia="方正仿宋_GBK" w:cs="宋体" w:hint="eastAsia"/>
                <w:sz w:val="28"/>
                <w:szCs w:val="28"/>
              </w:rPr>
            </w:pPr>
            <w:r>
              <w:rPr>
                <w:rFonts w:eastAsia="方正仿宋_GBK" w:cs="宋体" w:hint="eastAsia"/>
                <w:sz w:val="28"/>
                <w:szCs w:val="28"/>
              </w:rPr>
              <w:t>4</w:t>
            </w:r>
          </w:p>
        </w:tc>
        <w:tc>
          <w:tcPr>
            <w:tcW w:w="8965" w:type="dxa"/>
            <w:tcBorders>
              <w:top w:val="single" w:sz="4" w:space="0" w:color="auto"/>
              <w:left w:val="single" w:sz="4" w:space="0" w:color="auto"/>
              <w:bottom w:val="single" w:sz="4" w:space="0" w:color="auto"/>
              <w:right w:val="single" w:sz="4" w:space="0" w:color="auto"/>
            </w:tcBorders>
            <w:vAlign w:val="center"/>
          </w:tcPr>
          <w:p>
            <w:pPr>
              <w:pStyle w:val="401"/>
              <w:jc w:val="left"/>
              <w:rPr>
                <w:rFonts w:eastAsia="方正仿宋_GBK" w:hint="eastAsia"/>
                <w:sz w:val="28"/>
                <w:szCs w:val="28"/>
              </w:rPr>
            </w:pPr>
            <w:r>
              <w:rPr>
                <w:rFonts w:eastAsia="方正仿宋_GBK" w:hint="eastAsia"/>
                <w:sz w:val="28"/>
                <w:szCs w:val="28"/>
              </w:rPr>
              <w:t>GB 27948 空气消毒剂通用要求</w:t>
            </w:r>
          </w:p>
        </w:tc>
      </w:tr>
      <w:tr>
        <w:tc>
          <w:tcPr>
            <w:tcW w:w="872" w:type="dxa"/>
            <w:tcBorders>
              <w:top w:val="single" w:sz="4" w:space="0" w:color="auto"/>
              <w:left w:val="single" w:sz="4" w:space="0" w:color="auto"/>
              <w:bottom w:val="single" w:sz="4" w:space="0" w:color="auto"/>
              <w:right w:val="single" w:sz="4" w:space="0" w:color="auto"/>
            </w:tcBorders>
            <w:vAlign w:val="center"/>
          </w:tcPr>
          <w:p>
            <w:pPr>
              <w:pStyle w:val="405"/>
              <w:jc w:val="center"/>
              <w:rPr>
                <w:rFonts w:eastAsia="方正仿宋_GBK" w:cs="宋体" w:hint="eastAsia"/>
                <w:sz w:val="28"/>
                <w:szCs w:val="28"/>
              </w:rPr>
            </w:pPr>
            <w:r>
              <w:rPr>
                <w:rFonts w:eastAsia="方正仿宋_GBK" w:cs="宋体" w:hint="eastAsia"/>
                <w:sz w:val="28"/>
                <w:szCs w:val="28"/>
              </w:rPr>
              <w:t>5</w:t>
            </w:r>
          </w:p>
        </w:tc>
        <w:tc>
          <w:tcPr>
            <w:tcW w:w="8965" w:type="dxa"/>
            <w:tcBorders>
              <w:top w:val="single" w:sz="4" w:space="0" w:color="auto"/>
              <w:left w:val="single" w:sz="4" w:space="0" w:color="auto"/>
              <w:bottom w:val="single" w:sz="4" w:space="0" w:color="auto"/>
              <w:right w:val="single" w:sz="4" w:space="0" w:color="auto"/>
            </w:tcBorders>
            <w:vAlign w:val="center"/>
          </w:tcPr>
          <w:p>
            <w:pPr>
              <w:pStyle w:val="395"/>
              <w:jc w:val="left"/>
              <w:rPr>
                <w:rFonts w:eastAsia="方正仿宋_GBK" w:hint="eastAsia"/>
                <w:sz w:val="28"/>
                <w:szCs w:val="28"/>
              </w:rPr>
            </w:pPr>
            <w:r>
              <w:rPr>
                <w:rFonts w:eastAsia="方正仿宋_GBK" w:hint="eastAsia"/>
                <w:sz w:val="28"/>
                <w:szCs w:val="28"/>
              </w:rPr>
              <w:t>GB 27952 普通物体表面消毒剂通用要求</w:t>
            </w:r>
          </w:p>
        </w:tc>
      </w:tr>
      <w:tr>
        <w:tc>
          <w:tcPr>
            <w:tcW w:w="872" w:type="dxa"/>
            <w:tcBorders>
              <w:top w:val="single" w:sz="4" w:space="0" w:color="auto"/>
              <w:left w:val="single" w:sz="4" w:space="0" w:color="auto"/>
              <w:bottom w:val="single" w:sz="4" w:space="0" w:color="auto"/>
              <w:right w:val="single" w:sz="4" w:space="0" w:color="auto"/>
            </w:tcBorders>
            <w:vAlign w:val="center"/>
          </w:tcPr>
          <w:p>
            <w:pPr>
              <w:pStyle w:val="405"/>
              <w:jc w:val="center"/>
              <w:rPr>
                <w:rFonts w:eastAsia="方正仿宋_GBK" w:cs="宋体" w:hint="eastAsia"/>
                <w:sz w:val="28"/>
                <w:szCs w:val="28"/>
              </w:rPr>
            </w:pPr>
            <w:r>
              <w:rPr>
                <w:rFonts w:eastAsia="方正仿宋_GBK" w:cs="宋体" w:hint="eastAsia"/>
                <w:sz w:val="28"/>
                <w:szCs w:val="28"/>
              </w:rPr>
              <w:t>6</w:t>
            </w:r>
          </w:p>
        </w:tc>
        <w:tc>
          <w:tcPr>
            <w:tcW w:w="8965" w:type="dxa"/>
            <w:tcBorders>
              <w:top w:val="single" w:sz="4" w:space="0" w:color="auto"/>
              <w:left w:val="single" w:sz="4" w:space="0" w:color="auto"/>
              <w:bottom w:val="single" w:sz="4" w:space="0" w:color="auto"/>
              <w:right w:val="single" w:sz="4" w:space="0" w:color="auto"/>
            </w:tcBorders>
            <w:vAlign w:val="center"/>
          </w:tcPr>
          <w:p>
            <w:pPr>
              <w:pStyle w:val="393"/>
              <w:jc w:val="left"/>
              <w:rPr>
                <w:rFonts w:eastAsia="方正仿宋_GBK" w:hint="eastAsia"/>
                <w:sz w:val="28"/>
                <w:szCs w:val="28"/>
              </w:rPr>
            </w:pPr>
            <w:r>
              <w:rPr>
                <w:rFonts w:eastAsia="方正仿宋_GBK" w:hint="eastAsia"/>
                <w:sz w:val="28"/>
                <w:szCs w:val="28"/>
              </w:rPr>
              <w:t>GB 27953 疫源地消毒剂通用要求</w:t>
            </w:r>
          </w:p>
        </w:tc>
      </w:tr>
      <w:t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05"/>
              <w:jc w:val="center"/>
              <w:rPr>
                <w:rFonts w:eastAsia="方正仿宋_GBK" w:cs="宋体" w:hint="eastAsia"/>
                <w:sz w:val="28"/>
                <w:szCs w:val="28"/>
                <w:lang w:val="en-US" w:eastAsia="zh-CN" w:bidi="ar-SA"/>
              </w:rPr>
            </w:pPr>
            <w:r>
              <w:rPr>
                <w:rFonts w:eastAsia="方正仿宋_GBK" w:cs="宋体" w:hint="eastAsia"/>
                <w:sz w:val="28"/>
                <w:szCs w:val="28"/>
              </w:rPr>
              <w:t>7</w:t>
            </w:r>
          </w:p>
        </w:tc>
        <w:tc>
          <w:tcPr>
            <w:tcW w:w="8965" w:type="dxa"/>
            <w:tcBorders>
              <w:top w:val="single" w:sz="4" w:space="0" w:color="auto"/>
              <w:left w:val="single" w:sz="4" w:space="0" w:color="auto"/>
              <w:bottom w:val="single" w:sz="4" w:space="0" w:color="auto"/>
              <w:right w:val="single" w:sz="4" w:space="0" w:color="auto"/>
            </w:tcBorders>
            <w:vAlign w:val="center"/>
          </w:tcPr>
          <w:p>
            <w:pPr>
              <w:pStyle w:val="391"/>
              <w:jc w:val="left"/>
              <w:rPr>
                <w:rFonts w:eastAsia="方正仿宋_GBK" w:hint="eastAsia"/>
                <w:sz w:val="28"/>
                <w:szCs w:val="28"/>
              </w:rPr>
            </w:pPr>
            <w:r>
              <w:rPr>
                <w:rFonts w:eastAsia="方正仿宋_GBK" w:hint="eastAsia"/>
                <w:sz w:val="28"/>
                <w:szCs w:val="28"/>
              </w:rPr>
              <w:t>GB/T 31714 病媒生物化学防治技术指南 空间喷雾</w:t>
            </w:r>
          </w:p>
        </w:tc>
      </w:tr>
      <w:t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05"/>
              <w:jc w:val="center"/>
              <w:rPr>
                <w:rFonts w:eastAsia="方正仿宋_GBK" w:cs="宋体" w:hint="eastAsia"/>
                <w:sz w:val="28"/>
                <w:szCs w:val="28"/>
                <w:lang w:val="en-US" w:eastAsia="zh-CN" w:bidi="ar-SA"/>
              </w:rPr>
            </w:pPr>
            <w:r>
              <w:rPr>
                <w:rFonts w:eastAsia="方正仿宋_GBK" w:cs="宋体" w:hint="eastAsia"/>
                <w:sz w:val="28"/>
                <w:szCs w:val="28"/>
              </w:rPr>
              <w:t>8</w:t>
            </w:r>
          </w:p>
        </w:tc>
        <w:tc>
          <w:tcPr>
            <w:tcW w:w="8965" w:type="dxa"/>
            <w:tcBorders>
              <w:top w:val="single" w:sz="4" w:space="0" w:color="auto"/>
              <w:left w:val="single" w:sz="4" w:space="0" w:color="auto"/>
              <w:bottom w:val="single" w:sz="4" w:space="0" w:color="auto"/>
              <w:right w:val="single" w:sz="4" w:space="0" w:color="auto"/>
            </w:tcBorders>
            <w:vAlign w:val="center"/>
          </w:tcPr>
          <w:p>
            <w:pPr>
              <w:pStyle w:val="389"/>
              <w:jc w:val="left"/>
              <w:rPr>
                <w:rFonts w:eastAsia="方正仿宋_GBK" w:hint="eastAsia"/>
                <w:sz w:val="28"/>
                <w:szCs w:val="28"/>
              </w:rPr>
            </w:pPr>
            <w:r>
              <w:rPr>
                <w:rFonts w:eastAsia="方正仿宋_GBK" w:hint="eastAsia"/>
                <w:sz w:val="28"/>
                <w:szCs w:val="28"/>
              </w:rPr>
              <w:t>GB/T 31715 病媒生物化学防治技术指南 滞留喷洒</w:t>
            </w:r>
          </w:p>
        </w:tc>
      </w:tr>
      <w:t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05"/>
              <w:jc w:val="center"/>
              <w:rPr>
                <w:rFonts w:eastAsia="方正仿宋_GBK" w:cs="宋体" w:hint="eastAsia"/>
                <w:sz w:val="28"/>
                <w:szCs w:val="28"/>
                <w:lang w:val="en-US" w:eastAsia="zh-CN" w:bidi="ar-SA"/>
              </w:rPr>
            </w:pPr>
            <w:r>
              <w:rPr>
                <w:rFonts w:eastAsia="方正仿宋_GBK" w:cs="宋体" w:hint="eastAsia"/>
                <w:sz w:val="28"/>
                <w:szCs w:val="28"/>
              </w:rPr>
              <w:t>9</w:t>
            </w:r>
          </w:p>
        </w:tc>
        <w:tc>
          <w:tcPr>
            <w:tcW w:w="8965" w:type="dxa"/>
            <w:tcBorders>
              <w:top w:val="single" w:sz="4" w:space="0" w:color="auto"/>
              <w:left w:val="single" w:sz="4" w:space="0" w:color="auto"/>
              <w:bottom w:val="single" w:sz="4" w:space="0" w:color="auto"/>
              <w:right w:val="single" w:sz="4" w:space="0" w:color="auto"/>
            </w:tcBorders>
            <w:vAlign w:val="center"/>
          </w:tcPr>
          <w:p>
            <w:pPr>
              <w:pStyle w:val="387"/>
              <w:jc w:val="left"/>
              <w:rPr>
                <w:rFonts w:eastAsia="方正仿宋_GBK" w:hint="eastAsia"/>
                <w:sz w:val="28"/>
                <w:szCs w:val="28"/>
              </w:rPr>
            </w:pPr>
            <w:r>
              <w:rPr>
                <w:rFonts w:eastAsia="方正仿宋_GBK" w:hint="eastAsia"/>
                <w:sz w:val="28"/>
                <w:szCs w:val="28"/>
              </w:rPr>
              <w:t>GB/T 31718 病媒生物综合管理技术规范 化学防治 蝇类</w:t>
            </w:r>
          </w:p>
        </w:tc>
      </w:tr>
      <w:t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05"/>
              <w:jc w:val="center"/>
              <w:rPr>
                <w:rFonts w:eastAsia="方正仿宋_GBK" w:cs="宋体" w:hint="eastAsia"/>
                <w:sz w:val="28"/>
                <w:szCs w:val="28"/>
                <w:lang w:val="en-US" w:eastAsia="zh-CN" w:bidi="ar-SA"/>
              </w:rPr>
            </w:pPr>
            <w:r>
              <w:rPr>
                <w:rFonts w:eastAsia="方正仿宋_GBK" w:cs="宋体" w:hint="eastAsia"/>
                <w:sz w:val="28"/>
                <w:szCs w:val="28"/>
              </w:rPr>
              <w:t>10</w:t>
            </w:r>
          </w:p>
        </w:tc>
        <w:tc>
          <w:tcPr>
            <w:tcW w:w="8965" w:type="dxa"/>
            <w:tcBorders>
              <w:top w:val="single" w:sz="4" w:space="0" w:color="auto"/>
              <w:left w:val="single" w:sz="4" w:space="0" w:color="auto"/>
              <w:bottom w:val="single" w:sz="4" w:space="0" w:color="auto"/>
              <w:right w:val="single" w:sz="4" w:space="0" w:color="auto"/>
            </w:tcBorders>
            <w:vAlign w:val="center"/>
          </w:tcPr>
          <w:p>
            <w:pPr>
              <w:pStyle w:val="385"/>
              <w:jc w:val="left"/>
              <w:rPr>
                <w:rFonts w:eastAsia="方正仿宋_GBK" w:hint="eastAsia"/>
                <w:sz w:val="28"/>
                <w:szCs w:val="28"/>
              </w:rPr>
            </w:pPr>
            <w:r>
              <w:rPr>
                <w:rFonts w:eastAsia="方正仿宋_GBK" w:hint="eastAsia"/>
                <w:sz w:val="28"/>
                <w:szCs w:val="28"/>
              </w:rPr>
              <w:t>GB/T 31719 病媒生物综合管理技术规范 化学防治 蜚蠊</w:t>
            </w:r>
          </w:p>
        </w:tc>
      </w:tr>
      <w:t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05"/>
              <w:jc w:val="center"/>
              <w:rPr>
                <w:rFonts w:eastAsia="方正仿宋_GBK" w:cs="宋体" w:hint="eastAsia"/>
                <w:sz w:val="28"/>
                <w:szCs w:val="28"/>
                <w:lang w:val="en-US" w:eastAsia="zh-CN" w:bidi="ar-SA"/>
              </w:rPr>
            </w:pPr>
            <w:r>
              <w:rPr>
                <w:rFonts w:eastAsia="方正仿宋_GBK" w:cs="宋体" w:hint="eastAsia"/>
                <w:sz w:val="28"/>
                <w:szCs w:val="28"/>
              </w:rPr>
              <w:t>11</w:t>
            </w:r>
          </w:p>
        </w:tc>
        <w:tc>
          <w:tcPr>
            <w:tcW w:w="8965" w:type="dxa"/>
            <w:tcBorders>
              <w:top w:val="single" w:sz="4" w:space="0" w:color="auto"/>
              <w:left w:val="single" w:sz="4" w:space="0" w:color="auto"/>
              <w:bottom w:val="single" w:sz="4" w:space="0" w:color="auto"/>
              <w:right w:val="single" w:sz="4" w:space="0" w:color="auto"/>
            </w:tcBorders>
            <w:vAlign w:val="center"/>
          </w:tcPr>
          <w:p>
            <w:pPr>
              <w:pStyle w:val="383"/>
              <w:jc w:val="left"/>
              <w:rPr>
                <w:rFonts w:eastAsia="方正仿宋_GBK" w:hint="eastAsia"/>
                <w:sz w:val="28"/>
                <w:szCs w:val="28"/>
              </w:rPr>
            </w:pPr>
            <w:r>
              <w:rPr>
                <w:rFonts w:eastAsia="方正仿宋_GBK" w:hint="eastAsia"/>
                <w:sz w:val="28"/>
                <w:szCs w:val="28"/>
              </w:rPr>
              <w:t>GB/T</w:t>
            </w:r>
            <w:r>
              <w:rPr>
                <w:rFonts w:eastAsia="方正仿宋_GBK"/>
                <w:sz w:val="28"/>
                <w:szCs w:val="28"/>
              </w:rPr>
              <w:t xml:space="preserve"> </w:t>
            </w:r>
            <w:r>
              <w:rPr>
                <w:rFonts w:eastAsia="方正仿宋_GBK" w:hint="eastAsia"/>
                <w:sz w:val="28"/>
                <w:szCs w:val="28"/>
              </w:rPr>
              <w:t>36387 病媒生物防制操作规程 船舶</w:t>
            </w:r>
          </w:p>
        </w:tc>
      </w:tr>
      <w:t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05"/>
              <w:jc w:val="center"/>
              <w:rPr>
                <w:rFonts w:eastAsia="方正仿宋_GBK" w:cs="宋体" w:hint="eastAsia"/>
                <w:sz w:val="28"/>
                <w:szCs w:val="28"/>
                <w:lang w:val="en-US" w:eastAsia="zh-CN" w:bidi="ar-SA"/>
              </w:rPr>
            </w:pPr>
            <w:r>
              <w:rPr>
                <w:rFonts w:eastAsia="方正仿宋_GBK" w:cs="宋体" w:hint="eastAsia"/>
                <w:sz w:val="28"/>
                <w:szCs w:val="28"/>
              </w:rPr>
              <w:t>12</w:t>
            </w:r>
          </w:p>
        </w:tc>
        <w:tc>
          <w:tcPr>
            <w:tcW w:w="8965" w:type="dxa"/>
            <w:tcBorders>
              <w:top w:val="single" w:sz="4" w:space="0" w:color="auto"/>
              <w:left w:val="single" w:sz="4" w:space="0" w:color="auto"/>
              <w:bottom w:val="single" w:sz="4" w:space="0" w:color="auto"/>
              <w:right w:val="single" w:sz="4" w:space="0" w:color="auto"/>
            </w:tcBorders>
            <w:vAlign w:val="center"/>
          </w:tcPr>
          <w:p>
            <w:pPr>
              <w:pStyle w:val="381"/>
              <w:jc w:val="left"/>
              <w:rPr>
                <w:rFonts w:eastAsia="方正仿宋_GBK" w:hint="eastAsia"/>
                <w:sz w:val="28"/>
                <w:szCs w:val="28"/>
              </w:rPr>
            </w:pPr>
            <w:r>
              <w:rPr>
                <w:rFonts w:eastAsia="方正仿宋_GBK" w:hint="eastAsia"/>
                <w:sz w:val="28"/>
                <w:szCs w:val="28"/>
              </w:rPr>
              <w:t>GB/T</w:t>
            </w:r>
            <w:r>
              <w:rPr>
                <w:rFonts w:eastAsia="方正仿宋_GBK"/>
                <w:sz w:val="28"/>
                <w:szCs w:val="28"/>
              </w:rPr>
              <w:t xml:space="preserve"> </w:t>
            </w:r>
            <w:r>
              <w:rPr>
                <w:rFonts w:eastAsia="方正仿宋_GBK" w:hint="eastAsia"/>
                <w:sz w:val="28"/>
                <w:szCs w:val="28"/>
              </w:rPr>
              <w:t>38739 卫生杀虫剂安全使用准则 灭幼剂类</w:t>
            </w:r>
          </w:p>
        </w:tc>
      </w:tr>
    </w:tbl>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bCs/>
          <w:snapToGrid w:val="0"/>
          <w:sz w:val="32"/>
          <w:szCs w:val="32"/>
        </w:rPr>
      </w:pPr>
    </w:p>
    <w:p>
      <w:pPr>
        <w:pStyle w:val="181"/>
        <w:widowControl/>
        <w:spacing w:line="560" w:lineRule="exact"/>
        <w:jc w:val="left"/>
        <w:rPr>
          <w:rFonts w:ascii="方正黑体_GBK" w:eastAsia="方正黑体_GBK" w:cs="方正小标宋简体" w:hint="eastAsia"/>
          <w:bCs/>
          <w:snapToGrid w:val="0"/>
          <w:sz w:val="32"/>
          <w:szCs w:val="32"/>
        </w:rPr>
      </w:pPr>
      <w:r>
        <w:rPr>
          <w:rFonts w:ascii="方正黑体_GBK" w:eastAsia="方正黑体_GBK" w:cs="方正小标宋简体" w:hint="eastAsia"/>
          <w:bCs/>
          <w:snapToGrid w:val="0"/>
          <w:sz w:val="32"/>
          <w:szCs w:val="32"/>
        </w:rPr>
        <w:t>附</w:t>
      </w:r>
      <w:r>
        <w:rPr>
          <w:rFonts w:ascii="方正黑体_GBK" w:eastAsia="方正黑体_GBK" w:cs="方正小标宋简体"/>
          <w:bCs/>
          <w:snapToGrid w:val="0"/>
          <w:sz w:val="32"/>
          <w:szCs w:val="32"/>
        </w:rPr>
        <w:t>表</w:t>
      </w:r>
      <w:r>
        <w:rPr>
          <w:rFonts w:ascii="Times New Roman" w:eastAsia="方正黑体_GBK" w:cs="Times New Roman" w:hAnsi="Times New Roman"/>
          <w:bCs/>
          <w:snapToGrid w:val="0"/>
          <w:sz w:val="32"/>
          <w:szCs w:val="32"/>
        </w:rPr>
        <w:t>3</w:t>
      </w:r>
      <w:r>
        <w:rPr>
          <w:rFonts w:ascii="方正黑体_GBK" w:eastAsia="方正黑体_GBK" w:cs="方正小标宋简体" w:hint="eastAsia"/>
          <w:bCs/>
          <w:snapToGrid w:val="0"/>
          <w:sz w:val="32"/>
          <w:szCs w:val="32"/>
        </w:rPr>
        <w:t xml:space="preserve">            </w:t>
      </w:r>
    </w:p>
    <w:p>
      <w:pPr>
        <w:pStyle w:val="181"/>
        <w:widowControl/>
        <w:spacing w:line="560" w:lineRule="exact"/>
        <w:ind w:left="0"/>
        <w:jc w:val="center"/>
        <w:rPr>
          <w:rFonts w:eastAsia="方正小标宋_GBK" w:hint="eastAsia"/>
          <w:sz w:val="32"/>
          <w:szCs w:val="32"/>
          <w:lang w:eastAsia="zh-CN"/>
        </w:rPr>
      </w:pPr>
      <w:r>
        <w:rPr>
          <w:rFonts w:eastAsia="方正小标宋_GBK" w:hint="eastAsia"/>
          <w:sz w:val="32"/>
          <w:szCs w:val="32"/>
        </w:rPr>
        <w:t>卫生处理</w:t>
      </w:r>
      <w:r>
        <w:rPr>
          <w:rFonts w:eastAsia="方正小标宋_GBK" w:hint="eastAsia"/>
          <w:sz w:val="32"/>
          <w:szCs w:val="32"/>
          <w:lang w:val="en-US" w:eastAsia="zh-CN"/>
        </w:rPr>
        <w:t>实施</w:t>
      </w:r>
      <w:r>
        <w:rPr>
          <w:rFonts w:eastAsia="方正小标宋_GBK" w:hint="eastAsia"/>
          <w:sz w:val="32"/>
          <w:szCs w:val="32"/>
        </w:rPr>
        <w:t>方案</w:t>
      </w:r>
      <w:r>
        <w:rPr>
          <w:rFonts w:eastAsia="方正小标宋_GBK" w:hint="eastAsia"/>
          <w:sz w:val="32"/>
          <w:szCs w:val="32"/>
          <w:lang w:eastAsia="zh-CN"/>
        </w:rPr>
        <w:t>（</w:t>
      </w:r>
      <w:r>
        <w:rPr>
          <w:rFonts w:eastAsia="方正小标宋_GBK" w:hint="eastAsia"/>
          <w:sz w:val="32"/>
          <w:szCs w:val="32"/>
          <w:lang w:val="en-US" w:eastAsia="zh-CN"/>
        </w:rPr>
        <w:t>推荐格式</w:t>
      </w:r>
      <w:r>
        <w:rPr>
          <w:rFonts w:eastAsia="方正小标宋_GBK" w:hint="eastAsia"/>
          <w:sz w:val="32"/>
          <w:szCs w:val="32"/>
          <w:lang w:eastAsia="zh-CN"/>
        </w:rPr>
        <w:t>）</w:t>
      </w:r>
    </w:p>
    <w:p>
      <w:pPr>
        <w:pStyle w:val="177"/>
        <w:spacing w:line="560" w:lineRule="exact"/>
        <w:ind w:left="0"/>
        <w:rPr>
          <w:rFonts w:ascii="方正仿宋_GBK" w:eastAsia="方正仿宋_GBK" w:cs="仿宋" w:hint="eastAsia"/>
          <w:sz w:val="32"/>
          <w:szCs w:val="32"/>
        </w:rPr>
      </w:pPr>
      <w:r>
        <w:rPr>
          <w:rFonts w:ascii="方正仿宋_GBK" w:eastAsia="方正仿宋_GBK" w:cs="仿宋" w:hint="eastAsia"/>
          <w:sz w:val="28"/>
          <w:szCs w:val="28"/>
        </w:rPr>
        <w:t>卫生处理</w:t>
      </w:r>
      <w:r>
        <w:rPr>
          <w:rFonts w:ascii="方正仿宋_GBK" w:eastAsia="方正仿宋_GBK" w:cs="仿宋" w:hint="eastAsia"/>
          <w:sz w:val="28"/>
          <w:szCs w:val="28"/>
          <w:lang w:val="en-US" w:eastAsia="zh-CN"/>
        </w:rPr>
        <w:t>义务主体</w:t>
      </w:r>
      <w:r>
        <w:rPr>
          <w:rFonts w:ascii="方正仿宋_GBK" w:eastAsia="方正仿宋_GBK" w:cs="仿宋" w:hint="eastAsia"/>
          <w:sz w:val="28"/>
          <w:szCs w:val="28"/>
        </w:rPr>
        <w:t xml:space="preserve">：                 </w:t>
      </w:r>
      <w:r>
        <w:rPr>
          <w:rFonts w:ascii="方正仿宋_GBK" w:eastAsia="方正仿宋_GBK" w:cs="仿宋" w:hint="eastAsia"/>
          <w:sz w:val="32"/>
          <w:szCs w:val="32"/>
          <w:lang w:eastAsia="zh-CN"/>
        </w:rPr>
        <w:t xml:space="preserve">   </w:t>
      </w:r>
    </w:p>
    <w:tbl>
      <w:tblPr>
        <w:jc w:val="cent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63"/>
        <w:gridCol w:w="2409"/>
        <w:gridCol w:w="2027"/>
        <w:gridCol w:w="2441"/>
      </w:tblGrid>
      <w:tr>
        <w:trPr>
          <w:trHeight w:val="407"/>
        </w:trPr>
        <w:tc>
          <w:tcPr>
            <w:tcW w:w="9640" w:type="dxa"/>
            <w:gridSpan w:val="4"/>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sz w:val="32"/>
                <w:szCs w:val="32"/>
                <w:lang w:val="en-US" w:eastAsia="zh-CN"/>
              </w:rPr>
            </w:pPr>
            <w:r>
              <w:rPr>
                <w:rFonts w:ascii="方正仿宋_GBK" w:eastAsia="方正仿宋_GBK" w:cs="仿宋" w:hint="eastAsia"/>
                <w:b/>
                <w:bCs/>
                <w:sz w:val="32"/>
                <w:szCs w:val="32"/>
                <w:lang w:val="en-US" w:eastAsia="zh-CN"/>
              </w:rPr>
              <w:t>卫生处理要求</w:t>
            </w:r>
          </w:p>
        </w:tc>
      </w:tr>
      <w:tr>
        <w:trPr>
          <w:trHeight w:val="407"/>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处理通知单编号</w:t>
            </w:r>
          </w:p>
        </w:tc>
        <w:tc>
          <w:tcPr>
            <w:tcW w:w="6877" w:type="dxa"/>
            <w:gridSpan w:val="3"/>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24"/>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卫生处理原因/指征</w:t>
            </w:r>
          </w:p>
        </w:tc>
        <w:tc>
          <w:tcPr>
            <w:tcW w:w="6877" w:type="dxa"/>
            <w:gridSpan w:val="3"/>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07"/>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卫生处理对象</w:t>
            </w:r>
          </w:p>
        </w:tc>
        <w:tc>
          <w:tcPr>
            <w:tcW w:w="6877" w:type="dxa"/>
            <w:gridSpan w:val="3"/>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07"/>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卫生处理目的</w:t>
            </w:r>
          </w:p>
        </w:tc>
        <w:tc>
          <w:tcPr>
            <w:tcW w:w="6877" w:type="dxa"/>
            <w:gridSpan w:val="3"/>
          </w:tcPr>
          <w:p>
            <w:pPr>
              <w:pStyle w:val="94"/>
              <w:keepNext w:val="0"/>
              <w:keepLines w:val="0"/>
              <w:widowControl w:val="0"/>
              <w:suppressLineNumbers w:val="0"/>
              <w:spacing w:line="400" w:lineRule="exact"/>
              <w:ind w:firstLineChars="0" w:firstLine="0"/>
              <w:rPr>
                <w:rFonts w:ascii="方正仿宋_GBK" w:eastAsia="方正仿宋_GBK" w:cs="仿宋" w:hint="eastAsia"/>
                <w:sz w:val="32"/>
                <w:szCs w:val="32"/>
              </w:rPr>
            </w:pPr>
            <w:r>
              <w:rPr>
                <w:rFonts w:ascii="方正仿宋_GBK" w:eastAsia="方正仿宋_GBK" w:cs="仿宋" w:hint="eastAsia"/>
                <w:sz w:val="24"/>
                <w:szCs w:val="24"/>
                <w:lang w:eastAsia="zh-CN"/>
              </w:rPr>
              <w:t>□</w:t>
            </w:r>
            <w:r>
              <w:rPr>
                <w:rFonts w:ascii="方正仿宋_GBK" w:eastAsia="方正仿宋_GBK" w:cs="仿宋" w:hint="eastAsia"/>
                <w:sz w:val="24"/>
                <w:szCs w:val="24"/>
              </w:rPr>
              <w:t>消毒 □</w:t>
            </w:r>
            <w:r>
              <w:rPr>
                <w:rFonts w:ascii="方正仿宋_GBK" w:eastAsia="方正仿宋_GBK" w:cs="仿宋" w:hint="eastAsia"/>
                <w:sz w:val="24"/>
                <w:szCs w:val="24"/>
                <w:lang w:val="en-US" w:eastAsia="zh-CN"/>
              </w:rPr>
              <w:t>杀</w:t>
            </w:r>
            <w:r>
              <w:rPr>
                <w:rFonts w:ascii="方正仿宋_GBK" w:eastAsia="方正仿宋_GBK" w:cs="仿宋" w:hint="eastAsia"/>
                <w:sz w:val="24"/>
                <w:szCs w:val="24"/>
              </w:rPr>
              <w:t>虫 □</w:t>
            </w:r>
            <w:r>
              <w:rPr>
                <w:rFonts w:ascii="方正仿宋_GBK" w:eastAsia="方正仿宋_GBK" w:cs="仿宋" w:hint="eastAsia"/>
                <w:sz w:val="24"/>
                <w:szCs w:val="24"/>
                <w:lang w:val="en-US" w:eastAsia="zh-CN"/>
              </w:rPr>
              <w:t>灭</w:t>
            </w:r>
            <w:r>
              <w:rPr>
                <w:rFonts w:ascii="方正仿宋_GBK" w:eastAsia="方正仿宋_GBK" w:cs="仿宋" w:hint="eastAsia"/>
                <w:sz w:val="24"/>
                <w:szCs w:val="24"/>
              </w:rPr>
              <w:t>鼠</w:t>
            </w:r>
            <w:r>
              <w:rPr>
                <w:rFonts w:ascii="方正仿宋_GBK" w:eastAsia="方正仿宋_GBK" w:cs="仿宋" w:hint="eastAsia"/>
                <w:sz w:val="24"/>
                <w:szCs w:val="24"/>
                <w:lang w:val="en-US" w:eastAsia="zh-CN"/>
              </w:rPr>
              <w:t xml:space="preserve"> </w:t>
            </w:r>
            <w:r>
              <w:rPr>
                <w:rFonts w:ascii="方正仿宋_GBK" w:eastAsia="方正仿宋_GBK" w:cs="仿宋" w:hint="eastAsia"/>
                <w:sz w:val="24"/>
                <w:szCs w:val="24"/>
              </w:rPr>
              <w:t xml:space="preserve"> □</w:t>
            </w:r>
            <w:r>
              <w:rPr>
                <w:rFonts w:ascii="方正仿宋_GBK" w:eastAsia="方正仿宋_GBK" w:cs="仿宋" w:hint="eastAsia"/>
                <w:sz w:val="24"/>
                <w:szCs w:val="24"/>
                <w:lang w:val="en-US" w:eastAsia="zh-CN"/>
              </w:rPr>
              <w:t>除污</w:t>
            </w:r>
            <w:r>
              <w:rPr>
                <w:rFonts w:ascii="方正仿宋_GBK" w:eastAsia="方正仿宋_GBK" w:cs="仿宋" w:hint="eastAsia"/>
                <w:sz w:val="24"/>
                <w:szCs w:val="24"/>
              </w:rPr>
              <w:t xml:space="preserve">  □</w:t>
            </w:r>
            <w:r>
              <w:rPr>
                <w:rFonts w:ascii="方正仿宋_GBK" w:eastAsia="方正仿宋_GBK" w:cs="仿宋"/>
                <w:sz w:val="24"/>
                <w:szCs w:val="24"/>
                <w:lang w:val="en-US" w:eastAsia="zh-CN"/>
              </w:rPr>
              <w:t>尸体、骸骨外包装处理</w:t>
            </w:r>
          </w:p>
        </w:tc>
      </w:tr>
      <w:tr>
        <w:trPr>
          <w:trHeight w:val="407"/>
        </w:trPr>
        <w:tc>
          <w:tcPr>
            <w:tcW w:w="9640" w:type="dxa"/>
            <w:gridSpan w:val="4"/>
            <w:vAlign w:val="center"/>
          </w:tcPr>
          <w:p>
            <w:pPr>
              <w:pStyle w:val="94"/>
              <w:keepNext w:val="0"/>
              <w:keepLines w:val="0"/>
              <w:widowControl w:val="0"/>
              <w:suppressLineNumbers w:val="0"/>
              <w:spacing w:before="0" w:beforeAutospacing="0" w:after="0" w:afterAutospacing="0" w:line="400" w:lineRule="exact"/>
              <w:ind w:left="0" w:right="0" w:firstLineChars="0" w:firstLine="0"/>
              <w:jc w:val="center"/>
              <w:rPr>
                <w:rFonts w:ascii="方正仿宋_GBK" w:eastAsia="方正仿宋_GBK" w:cs="仿宋" w:hint="eastAsia"/>
                <w:kern w:val="2"/>
                <w:sz w:val="28"/>
                <w:szCs w:val="28"/>
                <w:lang w:val="en-US" w:eastAsia="zh-CN" w:bidi="ar-SA"/>
              </w:rPr>
            </w:pPr>
            <w:r>
              <w:rPr>
                <w:rFonts w:ascii="方正仿宋_GBK" w:eastAsia="方正仿宋_GBK" w:cs="仿宋" w:hint="eastAsia"/>
                <w:b/>
                <w:bCs/>
                <w:kern w:val="2"/>
                <w:sz w:val="32"/>
                <w:szCs w:val="32"/>
                <w:lang w:val="en-US" w:eastAsia="zh-CN" w:bidi="ar-SA"/>
              </w:rPr>
              <w:t>卫生处理方案</w:t>
            </w:r>
          </w:p>
        </w:tc>
      </w:tr>
      <w:tr>
        <w:trPr>
          <w:trHeight w:val="407"/>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卫生处理实施单位</w:t>
            </w:r>
          </w:p>
        </w:tc>
        <w:tc>
          <w:tcPr>
            <w:tcW w:w="6877" w:type="dxa"/>
            <w:gridSpan w:val="3"/>
          </w:tcPr>
          <w:p>
            <w:pPr>
              <w:pStyle w:val="94"/>
              <w:keepNext w:val="0"/>
              <w:keepLines w:val="0"/>
              <w:widowControl w:val="0"/>
              <w:suppressLineNumbers w:val="0"/>
              <w:spacing w:before="0" w:beforeAutospacing="0" w:after="0" w:afterAutospacing="0" w:line="400" w:lineRule="exact"/>
              <w:ind w:left="0" w:right="0" w:firstLineChars="0" w:firstLine="0"/>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 xml:space="preserve">                  </w:t>
            </w:r>
          </w:p>
        </w:tc>
      </w:tr>
      <w:tr>
        <w:trPr>
          <w:trHeight w:val="407"/>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卫生处理方法</w:t>
            </w:r>
          </w:p>
        </w:tc>
        <w:tc>
          <w:tcPr>
            <w:tcW w:w="6877" w:type="dxa"/>
            <w:gridSpan w:val="3"/>
          </w:tcPr>
          <w:p>
            <w:pPr>
              <w:pStyle w:val="9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Chars="0" w:firstLine="0"/>
              <w:textAlignment w:val="auto"/>
              <w:rPr>
                <w:rFonts w:ascii="方正仿宋_GBK" w:eastAsia="方正仿宋_GBK" w:cs="仿宋" w:hint="eastAsia"/>
                <w:kern w:val="2"/>
                <w:sz w:val="24"/>
                <w:szCs w:val="24"/>
                <w:lang w:val="en-US" w:eastAsia="zh-CN" w:bidi="ar-SA"/>
              </w:rPr>
            </w:pPr>
            <w:r>
              <w:rPr>
                <w:rFonts w:ascii="方正仿宋_GBK" w:eastAsia="方正仿宋_GBK" w:cs="仿宋" w:hint="eastAsia"/>
                <w:kern w:val="2"/>
                <w:sz w:val="24"/>
                <w:szCs w:val="24"/>
                <w:lang w:val="en-US" w:eastAsia="zh-CN" w:bidi="ar-SA"/>
              </w:rPr>
              <w:t>□熏蒸</w:t>
            </w:r>
            <w:r>
              <w:rPr>
                <w:rFonts w:ascii="Lucida Sans" w:eastAsia="方正仿宋_GBK" w:cs="仿宋" w:hAnsi="Lucida Sans"/>
                <w:kern w:val="2"/>
                <w:sz w:val="24"/>
                <w:szCs w:val="24"/>
                <w:lang w:val="en-US" w:eastAsia="zh-CN" w:bidi="ar-SA"/>
              </w:rPr>
              <w:t xml:space="preserve"> </w:t>
            </w:r>
            <w:r>
              <w:rPr>
                <w:rFonts w:ascii="方正仿宋_GBK" w:eastAsia="方正仿宋_GBK" w:cs="仿宋" w:hint="eastAsia"/>
                <w:kern w:val="2"/>
                <w:sz w:val="24"/>
                <w:szCs w:val="24"/>
                <w:lang w:val="en-US" w:eastAsia="zh-CN" w:bidi="ar-SA"/>
              </w:rPr>
              <w:t>□浸泡 □擦拭 □喷洒 □喷雾 □直接投药</w:t>
            </w:r>
            <w:r>
              <w:rPr>
                <w:rFonts w:ascii="Lucida Sans" w:eastAsia="方正仿宋_GBK" w:cs="仿宋" w:hAnsi="Lucida Sans"/>
                <w:kern w:val="2"/>
                <w:sz w:val="24"/>
                <w:szCs w:val="24"/>
                <w:lang w:val="en-US" w:eastAsia="zh-CN" w:bidi="ar-SA"/>
              </w:rPr>
              <w:t xml:space="preserve"> </w:t>
            </w:r>
            <w:r>
              <w:rPr>
                <w:rFonts w:ascii="方正仿宋_GBK" w:eastAsia="方正仿宋_GBK" w:cs="仿宋" w:hint="eastAsia"/>
                <w:kern w:val="2"/>
                <w:sz w:val="24"/>
                <w:szCs w:val="24"/>
                <w:lang w:val="en-US" w:eastAsia="zh-CN" w:bidi="ar-SA"/>
              </w:rPr>
              <w:t>□毒饵</w:t>
            </w:r>
          </w:p>
          <w:p>
            <w:pPr>
              <w:pStyle w:val="94"/>
              <w:keepNext w:val="0"/>
              <w:keepLines w:val="0"/>
              <w:pageBreakBefore w:val="0"/>
              <w:widowControl w:val="0"/>
              <w:suppressLineNumbers w:val="0"/>
              <w:kinsoku/>
              <w:wordWrap/>
              <w:overflowPunct/>
              <w:topLinePunct w:val="0"/>
              <w:autoSpaceDE/>
              <w:autoSpaceDN/>
              <w:bidi w:val="0"/>
              <w:adjustRightInd/>
              <w:snapToGrid/>
              <w:spacing w:line="360" w:lineRule="exact"/>
              <w:ind w:firstLineChars="0" w:firstLine="0"/>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4"/>
                <w:szCs w:val="24"/>
                <w:lang w:val="en-US" w:eastAsia="zh-CN" w:bidi="ar-SA"/>
              </w:rPr>
              <w:t>□器械</w:t>
            </w:r>
            <w:r>
              <w:rPr>
                <w:rFonts w:ascii="方正仿宋_GBK" w:eastAsia="方正仿宋_GBK" w:cs="仿宋"/>
                <w:kern w:val="2"/>
                <w:sz w:val="24"/>
                <w:szCs w:val="24"/>
                <w:lang w:val="en-US" w:eastAsia="zh-CN" w:bidi="ar-SA"/>
              </w:rPr>
              <w:t xml:space="preserve"> </w:t>
            </w:r>
            <w:r>
              <w:rPr>
                <w:rFonts w:ascii="方正仿宋_GBK" w:eastAsia="方正仿宋_GBK" w:cs="仿宋" w:hint="eastAsia"/>
                <w:kern w:val="2"/>
                <w:sz w:val="24"/>
                <w:szCs w:val="24"/>
                <w:lang w:val="en-US" w:eastAsia="zh-CN" w:bidi="ar-SA"/>
              </w:rPr>
              <w:t>□</w:t>
            </w:r>
            <w:r>
              <w:rPr>
                <w:rFonts w:ascii="方正仿宋_GBK" w:eastAsia="方正仿宋_GBK" w:cs="仿宋"/>
                <w:sz w:val="24"/>
                <w:szCs w:val="24"/>
                <w:lang w:val="en-US" w:eastAsia="zh-CN"/>
              </w:rPr>
              <w:sym w:font="Wingdings 2" w:char="5C38"/>
              <w:sym w:font="Wingdings 2" w:char="4F53"/>
              <w:sym w:font="Wingdings 2" w:char="3001"/>
              <w:sym w:font="Wingdings 2" w:char="9AB8"/>
              <w:sym w:font="Wingdings 2" w:char="9AA8"/>
            </w:r>
            <w:r>
              <w:rPr>
                <w:rFonts w:ascii="方正仿宋_GBK" w:eastAsia="方正仿宋_GBK" w:cs="仿宋"/>
                <w:kern w:val="2"/>
                <w:sz w:val="24"/>
                <w:szCs w:val="24"/>
                <w:lang w:val="en-US" w:eastAsia="zh-CN" w:bidi="ar-SA"/>
              </w:rPr>
              <w:t>外包装</w:t>
            </w:r>
            <w:r>
              <w:rPr>
                <w:rFonts w:ascii="方正仿宋_GBK" w:eastAsia="方正仿宋_GBK" w:cs="仿宋"/>
                <w:sz w:val="24"/>
                <w:szCs w:val="24"/>
              </w:rPr>
              <w:t>更换、外裹、密封</w:t>
            </w:r>
            <w:r>
              <w:rPr>
                <w:rFonts w:ascii="方正仿宋_GBK" w:eastAsia="方正仿宋_GBK" w:cs="仿宋"/>
                <w:kern w:val="2"/>
                <w:sz w:val="24"/>
                <w:szCs w:val="24"/>
                <w:lang w:val="en-US" w:eastAsia="zh-CN" w:bidi="ar-SA"/>
              </w:rPr>
              <w:t xml:space="preserve"> </w:t>
            </w:r>
            <w:r>
              <w:rPr>
                <w:rFonts w:ascii="方正仿宋_GBK" w:eastAsia="方正仿宋_GBK" w:cs="仿宋" w:hint="eastAsia"/>
                <w:kern w:val="2"/>
                <w:sz w:val="24"/>
                <w:szCs w:val="24"/>
                <w:lang w:val="en-US" w:eastAsia="zh-CN" w:bidi="ar-SA"/>
              </w:rPr>
              <w:t>其他：</w:t>
            </w:r>
          </w:p>
        </w:tc>
      </w:tr>
      <w:tr>
        <w:trPr>
          <w:trHeight w:val="483"/>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卫生处理范围</w:t>
            </w:r>
          </w:p>
        </w:tc>
        <w:tc>
          <w:tcPr>
            <w:tcW w:w="6877" w:type="dxa"/>
            <w:gridSpan w:val="3"/>
          </w:tcPr>
          <w:p>
            <w:pPr>
              <w:pStyle w:val="94"/>
              <w:keepNext w:val="0"/>
              <w:keepLines w:val="0"/>
              <w:widowControl w:val="0"/>
              <w:suppressLineNumbers w:val="0"/>
              <w:spacing w:before="0" w:beforeAutospacing="0" w:after="0" w:afterAutospacing="0" w:line="400" w:lineRule="exact"/>
              <w:ind w:left="0" w:right="0" w:firstLineChars="0" w:firstLine="0"/>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部位：</w:t>
            </w:r>
          </w:p>
          <w:p>
            <w:pPr>
              <w:pStyle w:val="94"/>
              <w:keepNext w:val="0"/>
              <w:keepLines w:val="0"/>
              <w:widowControl w:val="0"/>
              <w:suppressLineNumbers w:val="0"/>
              <w:spacing w:before="0" w:beforeAutospacing="0" w:after="0" w:afterAutospacing="0" w:line="400" w:lineRule="exact"/>
              <w:ind w:left="0" w:right="0" w:firstLineChars="0" w:firstLine="0"/>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区域：</w:t>
            </w:r>
          </w:p>
        </w:tc>
      </w:tr>
      <w:tr>
        <w:trPr>
          <w:trHeight w:val="407"/>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卫生处理药物</w:t>
            </w:r>
          </w:p>
        </w:tc>
        <w:tc>
          <w:tcPr>
            <w:tcW w:w="6877" w:type="dxa"/>
            <w:gridSpan w:val="3"/>
            <w:tcBorders>
              <w:top w:val="single" w:sz="4" w:space="0" w:color="auto"/>
              <w:left w:val="single" w:sz="4" w:space="0" w:color="auto"/>
            </w:tcBorders>
          </w:tcPr>
          <w:p>
            <w:pPr>
              <w:pStyle w:val="17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ascii="方正仿宋_GBK" w:eastAsia="方正仿宋_GBK" w:hint="eastAsia"/>
                <w:sz w:val="21"/>
                <w:szCs w:val="22"/>
              </w:rPr>
            </w:pPr>
            <w:r>
              <w:rPr>
                <w:rFonts w:ascii="方正仿宋_GBK" w:eastAsia="方正仿宋_GBK" w:cs="仿宋" w:hint="eastAsia"/>
                <w:kern w:val="2"/>
                <w:sz w:val="28"/>
                <w:szCs w:val="28"/>
                <w:lang w:val="en-US" w:eastAsia="zh-CN" w:bidi="ar-SA"/>
              </w:rPr>
              <w:t>商品名：                有效成分：</w:t>
            </w:r>
          </w:p>
        </w:tc>
      </w:tr>
      <w:tr>
        <w:trPr>
          <w:trHeight w:val="480"/>
        </w:trPr>
        <w:tc>
          <w:tcPr>
            <w:tcW w:w="2763" w:type="dxa"/>
            <w:vAlign w:val="center"/>
          </w:tcPr>
          <w:p>
            <w:pPr>
              <w:pStyle w:val="17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药物浓度</w:t>
            </w:r>
          </w:p>
        </w:tc>
        <w:tc>
          <w:tcPr>
            <w:tcW w:w="2409" w:type="dxa"/>
            <w:tcBorders>
              <w:top w:val="single" w:sz="4" w:space="0" w:color="auto"/>
              <w:left w:val="single" w:sz="4" w:space="0" w:color="auto"/>
              <w:right w:val="single" w:sz="4" w:space="0" w:color="auto"/>
            </w:tcBorders>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ascii="方正仿宋_GBK" w:eastAsia="方正仿宋_GBK" w:cs="仿宋" w:hint="eastAsia"/>
                <w:kern w:val="2"/>
                <w:sz w:val="28"/>
                <w:szCs w:val="28"/>
                <w:lang w:val="en-US" w:eastAsia="zh-CN" w:bidi="ar-SA"/>
              </w:rPr>
            </w:pPr>
          </w:p>
        </w:tc>
        <w:tc>
          <w:tcPr>
            <w:tcW w:w="2027" w:type="dxa"/>
            <w:tcBorders>
              <w:top w:val="single" w:sz="4" w:space="0" w:color="auto"/>
              <w:left w:val="single" w:sz="4" w:space="0" w:color="auto"/>
              <w:right w:val="single" w:sz="4" w:space="0" w:color="auto"/>
            </w:tcBorders>
            <w:vAlign w:val="center"/>
          </w:tcPr>
          <w:p>
            <w:pPr>
              <w:pStyle w:val="17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ascii="方正仿宋_GBK" w:eastAsia="方正仿宋_GBK" w:cs="仿宋" w:hint="eastAsia"/>
                <w:kern w:val="2"/>
                <w:sz w:val="28"/>
                <w:szCs w:val="28"/>
                <w:lang w:val="en-US" w:eastAsia="zh-CN" w:bidi="ar-SA"/>
              </w:rPr>
            </w:pPr>
            <w:r>
              <w:rPr>
                <w:rFonts w:ascii="方正仿宋_GBK" w:eastAsia="方正仿宋_GBK" w:cs="仿宋" w:hint="eastAsia"/>
                <w:sz w:val="28"/>
                <w:szCs w:val="28"/>
                <w:lang w:val="en-US" w:eastAsia="zh-CN"/>
              </w:rPr>
              <w:t>用药量</w:t>
            </w:r>
          </w:p>
        </w:tc>
        <w:tc>
          <w:tcPr>
            <w:tcW w:w="2441" w:type="dxa"/>
          </w:tcPr>
          <w:p>
            <w:pPr>
              <w:pStyle w:val="17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ascii="方正仿宋_GBK" w:eastAsia="方正仿宋_GBK" w:cs="仿宋" w:hint="eastAsia"/>
                <w:sz w:val="28"/>
                <w:szCs w:val="28"/>
                <w:lang w:val="en-US" w:eastAsia="zh-CN"/>
              </w:rPr>
            </w:pPr>
          </w:p>
        </w:tc>
      </w:tr>
      <w:tr>
        <w:trPr>
          <w:trHeight w:val="468"/>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使用器械</w:t>
            </w:r>
          </w:p>
        </w:tc>
        <w:tc>
          <w:tcPr>
            <w:tcW w:w="2409" w:type="dxa"/>
            <w:tcBorders>
              <w:top w:val="single" w:sz="4" w:space="0" w:color="auto"/>
              <w:left w:val="single" w:sz="4" w:space="0" w:color="auto"/>
              <w:right w:val="single" w:sz="4" w:space="0" w:color="auto"/>
            </w:tcBorders>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c>
          <w:tcPr>
            <w:tcW w:w="2027" w:type="dxa"/>
            <w:tcBorders>
              <w:top w:val="single" w:sz="4" w:space="0" w:color="auto"/>
              <w:left w:val="single" w:sz="4" w:space="0" w:color="auto"/>
              <w:right w:val="single" w:sz="4" w:space="0" w:color="auto"/>
            </w:tcBorders>
            <w:vAlign w:val="center"/>
          </w:tcPr>
          <w:p>
            <w:pPr>
              <w:pStyle w:val="177"/>
              <w:keepNext w:val="0"/>
              <w:keepLines w:val="0"/>
              <w:widowControl w:val="0"/>
              <w:suppressLineNumbers w:val="0"/>
              <w:spacing w:before="0" w:beforeAutospacing="0" w:after="0" w:afterAutospacing="0" w:line="400" w:lineRule="exact"/>
              <w:ind w:left="0" w:right="0"/>
              <w:jc w:val="both"/>
              <w:rPr>
                <w:rFonts w:ascii="方正仿宋_GBK" w:eastAsia="方正仿宋_GBK" w:cs="仿宋" w:hint="eastAsia"/>
                <w:sz w:val="32"/>
                <w:szCs w:val="32"/>
              </w:rPr>
            </w:pPr>
            <w:r>
              <w:rPr>
                <w:rFonts w:ascii="方正仿宋_GBK" w:eastAsia="方正仿宋_GBK" w:cs="仿宋" w:hint="eastAsia"/>
                <w:kern w:val="2"/>
                <w:sz w:val="28"/>
                <w:szCs w:val="28"/>
                <w:lang w:val="en-US" w:eastAsia="zh-CN" w:bidi="ar-SA"/>
              </w:rPr>
              <w:t>药物作用时间</w:t>
            </w:r>
          </w:p>
        </w:tc>
        <w:tc>
          <w:tcPr>
            <w:tcW w:w="2441" w:type="dxa"/>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68"/>
        </w:trPr>
        <w:tc>
          <w:tcPr>
            <w:tcW w:w="2763" w:type="dxa"/>
            <w:vAlign w:val="center"/>
          </w:tcPr>
          <w:p>
            <w:pPr>
              <w:pStyle w:val="177"/>
              <w:keepNext w:val="0"/>
              <w:keepLines w:val="0"/>
              <w:widowControl w:val="0"/>
              <w:suppressLineNumbers w:val="0"/>
              <w:spacing w:line="400" w:lineRule="exact"/>
              <w:jc w:val="center"/>
              <w:rPr>
                <w:rFonts w:ascii="方正仿宋_GBK" w:eastAsia="方正仿宋_GBK" w:cs="仿宋"/>
                <w:spacing w:val="-34"/>
                <w:kern w:val="2"/>
                <w:sz w:val="28"/>
                <w:szCs w:val="28"/>
                <w:lang w:val="en-US" w:eastAsia="zh-CN" w:bidi="ar-SA"/>
              </w:rPr>
            </w:pPr>
            <w:r>
              <w:rPr>
                <w:rFonts w:ascii="方正仿宋_GBK" w:eastAsia="方正仿宋_GBK" w:cs="仿宋"/>
                <w:spacing w:val="-34"/>
                <w:sz w:val="28"/>
                <w:szCs w:val="28"/>
                <w:lang w:val="en-US" w:eastAsia="zh-CN"/>
              </w:rPr>
              <w:t>尸体、骸骨</w:t>
            </w:r>
            <w:r>
              <w:rPr>
                <w:rFonts w:ascii="方正仿宋_GBK" w:eastAsia="方正仿宋_GBK" w:cs="仿宋"/>
                <w:spacing w:val="-34"/>
                <w:kern w:val="2"/>
                <w:sz w:val="28"/>
                <w:szCs w:val="28"/>
                <w:lang w:val="en-US" w:eastAsia="zh-CN" w:bidi="ar-SA"/>
              </w:rPr>
              <w:t>外包装处理方式</w:t>
            </w:r>
          </w:p>
        </w:tc>
        <w:tc>
          <w:tcPr>
            <w:tcW w:w="6877" w:type="dxa"/>
            <w:gridSpan w:val="3"/>
            <w:tcBorders>
              <w:top w:val="single" w:sz="4" w:space="0" w:color="auto"/>
              <w:left w:val="single" w:sz="4" w:space="0" w:color="auto"/>
            </w:tcBorders>
          </w:tcPr>
          <w:p>
            <w:pPr>
              <w:pStyle w:val="177"/>
              <w:keepNext w:val="0"/>
              <w:keepLines w:val="0"/>
              <w:widowControl w:val="0"/>
              <w:suppressLineNumbers w:val="0"/>
              <w:spacing w:line="400" w:lineRule="exact"/>
              <w:ind w:left="0"/>
              <w:rPr>
                <w:rFonts w:ascii="方正仿宋_GBK" w:eastAsia="方正仿宋_GBK" w:cs="仿宋"/>
                <w:sz w:val="32"/>
                <w:szCs w:val="32"/>
              </w:rPr>
            </w:pPr>
            <w:r>
              <w:rPr>
                <w:rFonts w:ascii="方正仿宋_GBK" w:eastAsia="方正仿宋_GBK" w:cs="仿宋" w:hint="eastAsia"/>
                <w:sz w:val="28"/>
                <w:szCs w:val="28"/>
              </w:rPr>
              <w:t>□更换</w:t>
            </w:r>
            <w:r>
              <w:rPr>
                <w:rFonts w:ascii="方正仿宋_GBK" w:eastAsia="方正仿宋_GBK" w:cs="仿宋"/>
                <w:sz w:val="28"/>
                <w:szCs w:val="28"/>
              </w:rPr>
              <w:t xml:space="preserve">  </w:t>
            </w:r>
            <w:r>
              <w:rPr>
                <w:rFonts w:ascii="方正仿宋_GBK" w:eastAsia="方正仿宋_GBK" w:cs="仿宋" w:hint="eastAsia"/>
                <w:sz w:val="28"/>
                <w:szCs w:val="28"/>
              </w:rPr>
              <w:t xml:space="preserve"> □外裹</w:t>
            </w:r>
            <w:r>
              <w:rPr>
                <w:rFonts w:ascii="方正仿宋_GBK" w:eastAsia="方正仿宋_GBK" w:cs="仿宋"/>
                <w:sz w:val="28"/>
                <w:szCs w:val="28"/>
              </w:rPr>
              <w:t xml:space="preserve">  </w:t>
            </w:r>
            <w:r>
              <w:rPr>
                <w:rFonts w:ascii="方正仿宋_GBK" w:eastAsia="方正仿宋_GBK" w:cs="仿宋" w:hint="eastAsia"/>
                <w:sz w:val="28"/>
                <w:szCs w:val="28"/>
              </w:rPr>
              <w:t xml:space="preserve"> □密封</w:t>
            </w:r>
          </w:p>
        </w:tc>
      </w:tr>
      <w:tr>
        <w:trPr>
          <w:trHeight w:val="501"/>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作业地点</w:t>
            </w:r>
          </w:p>
        </w:tc>
        <w:tc>
          <w:tcPr>
            <w:tcW w:w="6877" w:type="dxa"/>
            <w:gridSpan w:val="3"/>
            <w:tcBorders>
              <w:top w:val="single" w:sz="4" w:space="0" w:color="auto"/>
              <w:left w:val="single" w:sz="4" w:space="0" w:color="auto"/>
            </w:tcBorders>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68"/>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作业人员</w:t>
            </w:r>
          </w:p>
        </w:tc>
        <w:tc>
          <w:tcPr>
            <w:tcW w:w="2409" w:type="dxa"/>
            <w:tcBorders>
              <w:top w:val="single" w:sz="4" w:space="0" w:color="auto"/>
              <w:left w:val="single" w:sz="4" w:space="0" w:color="auto"/>
            </w:tcBorders>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c>
          <w:tcPr>
            <w:tcW w:w="2027" w:type="dxa"/>
            <w:tcBorders>
              <w:top w:val="single" w:sz="4" w:space="0" w:color="auto"/>
              <w:left w:val="single" w:sz="4" w:space="0" w:color="auto"/>
            </w:tcBorders>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sz w:val="32"/>
                <w:szCs w:val="32"/>
                <w:lang w:val="en-US" w:eastAsia="zh-CN"/>
              </w:rPr>
            </w:pPr>
            <w:r>
              <w:rPr>
                <w:rFonts w:ascii="方正仿宋_GBK" w:eastAsia="方正仿宋_GBK" w:cs="仿宋" w:hint="eastAsia"/>
                <w:kern w:val="2"/>
                <w:sz w:val="28"/>
                <w:szCs w:val="28"/>
                <w:lang w:val="en-US" w:eastAsia="zh-CN" w:bidi="ar-SA"/>
              </w:rPr>
              <w:t>经过培训</w:t>
            </w:r>
          </w:p>
        </w:tc>
        <w:tc>
          <w:tcPr>
            <w:tcW w:w="2441" w:type="dxa"/>
            <w:tcBorders>
              <w:top w:val="single" w:sz="4" w:space="0" w:color="auto"/>
              <w:left w:val="single" w:sz="4" w:space="0" w:color="auto"/>
            </w:tcBorders>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r>
              <w:rPr>
                <w:rFonts w:ascii="方正仿宋_GBK" w:eastAsia="方正仿宋_GBK" w:cs="仿宋" w:hint="eastAsia"/>
                <w:sz w:val="28"/>
                <w:szCs w:val="28"/>
              </w:rPr>
              <w:t>□</w:t>
            </w:r>
            <w:r>
              <w:rPr>
                <w:rFonts w:ascii="方正仿宋_GBK" w:eastAsia="方正仿宋_GBK" w:cs="仿宋" w:hint="eastAsia"/>
                <w:sz w:val="28"/>
                <w:szCs w:val="28"/>
                <w:lang w:val="en-US" w:eastAsia="zh-CN"/>
              </w:rPr>
              <w:t>是</w:t>
            </w:r>
            <w:r>
              <w:rPr>
                <w:rFonts w:ascii="方正仿宋_GBK" w:eastAsia="方正仿宋_GBK" w:cs="仿宋" w:hint="eastAsia"/>
                <w:sz w:val="28"/>
                <w:szCs w:val="28"/>
              </w:rPr>
              <w:t>□</w:t>
            </w:r>
            <w:r>
              <w:rPr>
                <w:rFonts w:ascii="方正仿宋_GBK" w:eastAsia="方正仿宋_GBK" w:cs="仿宋" w:hint="eastAsia"/>
                <w:sz w:val="28"/>
                <w:szCs w:val="28"/>
                <w:lang w:val="en-US" w:eastAsia="zh-CN"/>
              </w:rPr>
              <w:t>否</w:t>
            </w:r>
          </w:p>
        </w:tc>
      </w:tr>
      <w:tr>
        <w:trPr>
          <w:trHeight w:val="468"/>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预计作业开始时间</w:t>
            </w:r>
          </w:p>
        </w:tc>
        <w:tc>
          <w:tcPr>
            <w:tcW w:w="6877" w:type="dxa"/>
            <w:gridSpan w:val="3"/>
            <w:tcBorders>
              <w:top w:val="single" w:sz="4" w:space="0" w:color="auto"/>
              <w:left w:val="single" w:sz="4" w:space="0" w:color="auto"/>
            </w:tcBorders>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34"/>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作业程序</w:t>
            </w:r>
          </w:p>
        </w:tc>
        <w:tc>
          <w:tcPr>
            <w:tcW w:w="6877" w:type="dxa"/>
            <w:gridSpan w:val="3"/>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458"/>
        </w:trPr>
        <w:tc>
          <w:tcPr>
            <w:tcW w:w="2763" w:type="dxa"/>
            <w:vAlign w:val="center"/>
          </w:tcPr>
          <w:p>
            <w:pPr>
              <w:pStyle w:val="177"/>
              <w:keepNext w:val="0"/>
              <w:keepLines w:val="0"/>
              <w:widowControl w:val="0"/>
              <w:suppressLineNumbers w:val="0"/>
              <w:spacing w:before="0" w:beforeAutospacing="0" w:after="0" w:afterAutospacing="0" w:line="400" w:lineRule="exact"/>
              <w:ind w:left="0" w:right="0"/>
              <w:jc w:val="center"/>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个人防护要求</w:t>
            </w:r>
          </w:p>
        </w:tc>
        <w:tc>
          <w:tcPr>
            <w:tcW w:w="6877" w:type="dxa"/>
            <w:gridSpan w:val="3"/>
          </w:tcPr>
          <w:p>
            <w:pPr>
              <w:pStyle w:val="177"/>
              <w:keepNext w:val="0"/>
              <w:keepLines w:val="0"/>
              <w:widowControl w:val="0"/>
              <w:suppressLineNumbers w:val="0"/>
              <w:spacing w:before="0" w:beforeAutospacing="0" w:after="0" w:afterAutospacing="0" w:line="400" w:lineRule="exact"/>
              <w:ind w:left="0" w:right="0"/>
              <w:rPr>
                <w:rFonts w:ascii="方正仿宋_GBK" w:eastAsia="方正仿宋_GBK" w:cs="仿宋" w:hint="eastAsia"/>
                <w:sz w:val="32"/>
                <w:szCs w:val="32"/>
              </w:rPr>
            </w:pPr>
          </w:p>
        </w:tc>
      </w:tr>
      <w:tr>
        <w:trPr>
          <w:trHeight w:val="577"/>
        </w:trPr>
        <w:tc>
          <w:tcPr>
            <w:tcW w:w="2763" w:type="dxa"/>
            <w:vAlign w:val="center"/>
          </w:tcPr>
          <w:p>
            <w:pPr>
              <w:pStyle w:val="17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atLeast"/>
              <w:ind w:left="0" w:right="0"/>
              <w:jc w:val="center"/>
              <w:textAlignment w:val="auto"/>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效果评价措施</w:t>
            </w:r>
          </w:p>
        </w:tc>
        <w:tc>
          <w:tcPr>
            <w:tcW w:w="6877" w:type="dxa"/>
            <w:gridSpan w:val="3"/>
          </w:tcPr>
          <w:p>
            <w:pPr>
              <w:pStyle w:val="17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ascii="方正仿宋_GBK" w:eastAsia="方正仿宋_GBK" w:cs="仿宋" w:hint="eastAsia"/>
                <w:sz w:val="28"/>
                <w:szCs w:val="28"/>
                <w:lang w:val="en-US" w:eastAsia="zh-CN"/>
              </w:rPr>
            </w:pPr>
            <w:r>
              <w:rPr>
                <w:rFonts w:ascii="方正仿宋_GBK" w:eastAsia="方正仿宋_GBK" w:cs="仿宋" w:hint="eastAsia"/>
                <w:kern w:val="2"/>
                <w:sz w:val="28"/>
                <w:szCs w:val="28"/>
                <w:lang w:val="en-US" w:eastAsia="zh-CN" w:bidi="ar-SA"/>
              </w:rPr>
              <w:t>是否开展效果评价：</w:t>
            </w:r>
            <w:r>
              <w:rPr>
                <w:rFonts w:ascii="方正仿宋_GBK" w:eastAsia="方正仿宋_GBK" w:cs="仿宋" w:hint="eastAsia"/>
                <w:sz w:val="28"/>
                <w:szCs w:val="28"/>
              </w:rPr>
              <w:t>□</w:t>
            </w:r>
            <w:r>
              <w:rPr>
                <w:rFonts w:ascii="方正仿宋_GBK" w:eastAsia="方正仿宋_GBK" w:cs="仿宋" w:hint="eastAsia"/>
                <w:sz w:val="28"/>
                <w:szCs w:val="28"/>
                <w:lang w:val="en-US" w:eastAsia="zh-CN"/>
              </w:rPr>
              <w:t xml:space="preserve">是 </w:t>
            </w:r>
            <w:r>
              <w:rPr>
                <w:rFonts w:ascii="方正仿宋_GBK" w:eastAsia="方正仿宋_GBK" w:cs="仿宋" w:hint="eastAsia"/>
                <w:sz w:val="28"/>
                <w:szCs w:val="28"/>
              </w:rPr>
              <w:t>□</w:t>
            </w:r>
            <w:r>
              <w:rPr>
                <w:rFonts w:ascii="方正仿宋_GBK" w:eastAsia="方正仿宋_GBK" w:cs="仿宋" w:hint="eastAsia"/>
                <w:sz w:val="28"/>
                <w:szCs w:val="28"/>
                <w:lang w:val="en-US" w:eastAsia="zh-CN"/>
              </w:rPr>
              <w:t>否</w:t>
            </w:r>
          </w:p>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ascii="方正仿宋_GBK" w:eastAsia="方正仿宋_GBK" w:hint="eastAsia"/>
                <w:lang w:val="en-US" w:eastAsia="zh-CN"/>
              </w:rPr>
            </w:pPr>
            <w:r>
              <w:rPr>
                <w:rFonts w:ascii="方正仿宋_GBK" w:eastAsia="方正仿宋_GBK" w:cs="仿宋" w:hint="eastAsia"/>
                <w:sz w:val="28"/>
                <w:szCs w:val="28"/>
                <w:lang w:val="en-US" w:eastAsia="zh-CN"/>
              </w:rPr>
              <w:t>效果评价方法：</w:t>
            </w:r>
          </w:p>
        </w:tc>
      </w:tr>
      <w:tr>
        <w:trPr>
          <w:trHeight w:val="445"/>
        </w:trPr>
        <w:tc>
          <w:tcPr>
            <w:tcW w:w="9640"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ascii="方正仿宋_GBK" w:eastAsia="方正仿宋_GBK" w:cs="仿宋" w:hint="eastAsia"/>
                <w:kern w:val="2"/>
                <w:sz w:val="28"/>
                <w:szCs w:val="28"/>
                <w:lang w:val="en-US" w:eastAsia="zh-CN" w:bidi="ar-SA"/>
              </w:rPr>
            </w:pPr>
            <w:r>
              <w:rPr>
                <w:rFonts w:ascii="方正仿宋_GBK" w:eastAsia="方正仿宋_GBK" w:cs="仿宋" w:hint="eastAsia"/>
                <w:b/>
                <w:bCs/>
                <w:kern w:val="2"/>
                <w:sz w:val="32"/>
                <w:szCs w:val="32"/>
                <w:lang w:val="en-US" w:eastAsia="zh-CN" w:bidi="ar-SA"/>
              </w:rPr>
              <w:t>承诺</w:t>
            </w:r>
          </w:p>
        </w:tc>
      </w:tr>
      <w:tr>
        <w:trPr>
          <w:trHeight w:val="735"/>
        </w:trPr>
        <w:tc>
          <w:tcPr>
            <w:tcW w:w="9640"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560"/>
              <w:jc w:val="left"/>
              <w:textAlignment w:val="auto"/>
              <w:rPr>
                <w:rFonts w:ascii="方正仿宋_GBK" w:eastAsia="方正仿宋_GBK" w:cs="仿宋" w:hint="eastAsia"/>
                <w:kern w:val="2"/>
                <w:sz w:val="28"/>
                <w:szCs w:val="28"/>
                <w:lang w:val="en-US" w:eastAsia="zh-CN" w:bidi="ar-SA"/>
              </w:rPr>
            </w:pPr>
            <w:r>
              <w:rPr>
                <w:rFonts w:ascii="方正仿宋_GBK" w:eastAsia="方正仿宋_GBK" w:cs="仿宋" w:hint="eastAsia"/>
                <w:kern w:val="2"/>
                <w:sz w:val="28"/>
                <w:szCs w:val="28"/>
                <w:lang w:val="en-US" w:eastAsia="zh-CN" w:bidi="ar-SA"/>
              </w:rPr>
              <w:t>本单位/本人承诺本申请单填写的内容真实有效，使用药品、器械和方法符合</w:t>
            </w:r>
            <w:r>
              <w:rPr>
                <w:rFonts w:ascii="方正仿宋_GBK" w:eastAsia="方正仿宋_GBK" w:cs="仿宋"/>
                <w:kern w:val="2"/>
                <w:sz w:val="28"/>
                <w:szCs w:val="28"/>
                <w:lang w:val="en-US" w:eastAsia="zh-CN" w:bidi="ar-SA"/>
              </w:rPr>
              <w:t>国家</w:t>
            </w:r>
            <w:r>
              <w:rPr>
                <w:rFonts w:ascii="方正仿宋_GBK" w:eastAsia="方正仿宋_GBK" w:cs="仿宋" w:hint="eastAsia"/>
                <w:kern w:val="2"/>
                <w:sz w:val="28"/>
                <w:szCs w:val="28"/>
                <w:lang w:val="en-US" w:eastAsia="zh-CN" w:bidi="ar-SA"/>
              </w:rPr>
              <w:t xml:space="preserve">法律法规、标准、技术规范等要求，并承诺严格按照本实施方案开展卫生处理。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Chars="1862" w:firstLine="5214"/>
              <w:jc w:val="left"/>
              <w:textAlignment w:val="auto"/>
              <w:rPr>
                <w:rFonts w:ascii="方正仿宋_GBK" w:eastAsia="方正仿宋_GBK" w:cs="仿宋" w:hint="eastAsia"/>
                <w:sz w:val="32"/>
                <w:szCs w:val="32"/>
                <w:lang w:val="en-US"/>
              </w:rPr>
            </w:pPr>
            <w:r>
              <w:rPr>
                <w:rFonts w:ascii="方正仿宋_GBK" w:eastAsia="方正仿宋_GBK" w:cs="仿宋" w:hint="eastAsia"/>
                <w:kern w:val="2"/>
                <w:sz w:val="28"/>
                <w:szCs w:val="28"/>
                <w:lang w:val="en-US" w:eastAsia="zh-CN" w:bidi="ar-SA"/>
              </w:rPr>
              <w:t>负责人（签字/盖章）：</w:t>
            </w:r>
          </w:p>
        </w:tc>
      </w:tr>
    </w:tbl>
    <w:p>
      <w:pPr>
        <w:pStyle w:val="177"/>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ascii="方正仿宋_GBK" w:eastAsia="方正仿宋_GBK" w:cs="仿宋" w:hint="eastAsia"/>
          <w:sz w:val="28"/>
          <w:szCs w:val="28"/>
          <w:lang w:val="en-US" w:eastAsia="zh-CN"/>
        </w:rPr>
      </w:pPr>
      <w:r>
        <w:rPr>
          <w:rFonts w:ascii="方正仿宋_GBK" w:eastAsia="方正仿宋_GBK" w:cs="仿宋" w:hint="eastAsia"/>
          <w:sz w:val="32"/>
          <w:szCs w:val="32"/>
          <w:lang w:val="en-US" w:eastAsia="zh-CN"/>
        </w:rPr>
        <w:t xml:space="preserve"> </w:t>
      </w:r>
      <w:r>
        <w:rPr>
          <w:rFonts w:ascii="方正仿宋_GBK" w:eastAsia="方正仿宋_GBK" w:cs="仿宋" w:hint="eastAsia"/>
          <w:sz w:val="28"/>
          <w:szCs w:val="28"/>
          <w:lang w:val="en-US" w:eastAsia="zh-CN"/>
        </w:rPr>
        <w:t xml:space="preserve"> </w:t>
      </w:r>
      <w:r>
        <w:rPr>
          <w:rFonts w:ascii="方正仿宋_GBK" w:eastAsia="方正仿宋_GBK" w:cs="仿宋" w:hint="eastAsia"/>
          <w:kern w:val="2"/>
          <w:sz w:val="28"/>
          <w:szCs w:val="28"/>
          <w:lang w:val="en-US" w:eastAsia="zh-CN" w:bidi="ar-SA"/>
        </w:rPr>
        <w:t>联系人：</w:t>
      </w:r>
      <w:r>
        <w:rPr>
          <w:rFonts w:ascii="方正仿宋_GBK" w:eastAsia="方正仿宋_GBK" w:cs="仿宋" w:hint="eastAsia"/>
          <w:sz w:val="28"/>
          <w:szCs w:val="28"/>
          <w:lang w:val="en-US" w:eastAsia="zh-CN"/>
        </w:rPr>
        <w:t xml:space="preserve">                         </w:t>
      </w:r>
      <w:r>
        <w:rPr>
          <w:rFonts w:ascii="方正仿宋_GBK" w:eastAsia="方正仿宋_GBK" w:cs="仿宋" w:hint="eastAsia"/>
          <w:kern w:val="2"/>
          <w:sz w:val="28"/>
          <w:szCs w:val="28"/>
          <w:lang w:val="en-US" w:eastAsia="zh-CN" w:bidi="ar-SA"/>
        </w:rPr>
        <w:t>联系电话：</w:t>
      </w:r>
      <w:r>
        <w:rPr>
          <w:rFonts w:ascii="方正仿宋_GBK" w:eastAsia="方正仿宋_GBK" w:cs="仿宋" w:hint="eastAsia"/>
          <w:sz w:val="28"/>
          <w:szCs w:val="28"/>
          <w:lang w:val="en-US" w:eastAsia="zh-CN"/>
        </w:rPr>
        <w:t xml:space="preserve">           </w:t>
      </w:r>
    </w:p>
    <w:p>
      <w:pPr>
        <w:pStyle w:val="177"/>
        <w:keepNext w:val="0"/>
        <w:keepLines w:val="0"/>
        <w:pageBreakBefore w:val="0"/>
        <w:widowControl w:val="0"/>
        <w:kinsoku/>
        <w:wordWrap/>
        <w:overflowPunct/>
        <w:topLinePunct w:val="0"/>
        <w:autoSpaceDE/>
        <w:autoSpaceDN/>
        <w:adjustRightInd/>
        <w:snapToGrid/>
        <w:spacing w:line="400" w:lineRule="exact"/>
        <w:ind w:left="0" w:firstLineChars="400" w:firstLine="1120"/>
        <w:rPr>
          <w:rFonts w:ascii="方正仿宋_GBK" w:eastAsia="方正仿宋_GBK" w:cs="仿宋" w:hint="eastAsia"/>
          <w:sz w:val="28"/>
          <w:szCs w:val="28"/>
          <w:lang w:val="en-US" w:eastAsia="zh-CN"/>
        </w:rPr>
      </w:pPr>
      <w:r>
        <w:rPr>
          <w:rFonts w:ascii="方正仿宋_GBK" w:eastAsia="方正仿宋_GBK" w:cs="仿宋" w:hint="eastAsia"/>
          <w:sz w:val="28"/>
          <w:szCs w:val="28"/>
          <w:lang w:val="en-US" w:eastAsia="zh-CN"/>
        </w:rPr>
        <w:t xml:space="preserve">                           申请日期：    年  月  日</w:t>
      </w:r>
    </w:p>
    <w:p>
      <w:pPr>
        <w:pStyle w:val="43"/>
        <w:keepNext w:val="0"/>
        <w:keepLines w:val="0"/>
        <w:widowControl w:val="0"/>
        <w:suppressLineNumbers w:val="0"/>
        <w:spacing w:before="0" w:beforeAutospacing="0" w:after="0" w:afterAutospacing="0"/>
        <w:ind w:left="0" w:right="0"/>
        <w:jc w:val="left"/>
        <w:rPr>
          <w:rFonts w:ascii="方正仿宋_GBK" w:eastAsia="方正仿宋_GBK" w:cs="方正小标宋简体" w:hint="eastAsia"/>
          <w:bCs/>
          <w:sz w:val="32"/>
          <w:szCs w:val="32"/>
          <w:lang w:val="en-US"/>
        </w:rPr>
      </w:pPr>
      <w:r>
        <w:rPr>
          <w:rFonts w:ascii="方正黑体_GBK" w:eastAsia="方正黑体_GBK" w:cs="方正小标宋简体" w:hint="eastAsia"/>
          <w:bCs/>
          <w:snapToGrid w:val="0"/>
          <w:sz w:val="32"/>
          <w:szCs w:val="32"/>
          <w:lang w:val="en-US" w:eastAsia="zh-CN"/>
        </w:rPr>
        <w:t>附表</w:t>
      </w:r>
      <w:r>
        <w:rPr>
          <w:rFonts w:ascii="Times New Roman" w:eastAsia="方正仿宋_GBK" w:hAnsi="Times New Roman"/>
          <w:bCs/>
          <w:snapToGrid w:val="0"/>
          <w:kern w:val="2"/>
          <w:sz w:val="32"/>
          <w:szCs w:val="32"/>
          <w:lang w:val="en-US" w:eastAsia="zh-CN"/>
        </w:rPr>
        <w:t>4</w:t>
      </w:r>
    </w:p>
    <w:p>
      <w:pPr>
        <w:keepNext w:val="0"/>
        <w:keepLines w:val="0"/>
        <w:widowControl w:val="0"/>
        <w:suppressLineNumbers w:val="0"/>
        <w:spacing w:before="0" w:beforeAutospacing="0" w:after="0" w:afterAutospacing="0" w:line="500" w:lineRule="exact"/>
        <w:ind w:left="0" w:right="0"/>
        <w:jc w:val="center"/>
        <w:rPr>
          <w:rFonts w:eastAsia="方正小标宋_GBK"/>
          <w:sz w:val="32"/>
          <w:szCs w:val="32"/>
          <w:lang w:val="en-US"/>
        </w:rPr>
      </w:pPr>
      <w:r>
        <w:rPr>
          <w:rFonts w:eastAsia="方正小标宋_GBK" w:cs="方正小标宋_GBK" w:hint="eastAsia"/>
          <w:kern w:val="2"/>
          <w:sz w:val="32"/>
          <w:szCs w:val="32"/>
          <w:lang w:val="en-US" w:eastAsia="zh-CN"/>
        </w:rPr>
        <w:t>卫生处理结果报告单（推荐格式）</w:t>
      </w:r>
    </w:p>
    <w:p>
      <w:pPr>
        <w:keepNext w:val="0"/>
        <w:keepLines w:val="0"/>
        <w:widowControl w:val="0"/>
        <w:suppressLineNumbers w:val="0"/>
        <w:spacing w:before="0" w:beforeAutospacing="0" w:after="0" w:afterAutospacing="0" w:line="500" w:lineRule="exact"/>
        <w:ind w:left="0" w:right="0"/>
        <w:jc w:val="center"/>
        <w:rPr>
          <w:rFonts w:eastAsia="方正小标宋_GBK"/>
          <w:sz w:val="32"/>
          <w:szCs w:val="32"/>
          <w:lang w:val="en-US"/>
        </w:rPr>
      </w:pPr>
      <w:r>
        <w:rPr>
          <w:rFonts w:eastAsia="方正小标宋_GBK" w:cs="Arial"/>
          <w:kern w:val="2"/>
          <w:sz w:val="21"/>
          <w:szCs w:val="21"/>
          <w:lang w:val="en-US" w:eastAsia="zh-CN"/>
        </w:rPr>
        <w:t xml:space="preserve">                         </w:t>
      </w:r>
      <w:r>
        <w:rPr>
          <w:rFonts w:eastAsia="方正小标宋_GBK" w:cs="方正小标宋_GBK" w:hint="eastAsia"/>
          <w:kern w:val="2"/>
          <w:sz w:val="21"/>
          <w:szCs w:val="21"/>
          <w:lang w:val="en-US" w:eastAsia="zh-CN"/>
        </w:rPr>
        <w:t>结果报告单号：</w:t>
      </w:r>
    </w:p>
    <w:tbl>
      <w:tblPr>
        <w:jc w:val="cent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
      <w:tblGrid>
        <w:gridCol w:w="1531"/>
        <w:gridCol w:w="2240"/>
        <w:gridCol w:w="640"/>
        <w:gridCol w:w="1920"/>
        <w:gridCol w:w="3117"/>
      </w:tblGrid>
      <w:tr>
        <w:trPr>
          <w:trHeight w:hRule="exact" w:val="517"/>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b/>
                <w:bCs/>
                <w:lang w:val="en-US"/>
              </w:rPr>
            </w:pPr>
            <w:r>
              <w:rPr>
                <w:rFonts w:eastAsia="方正仿宋_GBK" w:cs="方正仿宋_GBK" w:hint="eastAsia"/>
                <w:b/>
                <w:bCs/>
                <w:kern w:val="2"/>
                <w:sz w:val="21"/>
                <w:szCs w:val="22"/>
                <w:lang w:val="en-US" w:eastAsia="zh-CN"/>
              </w:rPr>
              <w:t>记录项</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b/>
                <w:bCs/>
                <w:lang w:val="en-US"/>
              </w:rPr>
            </w:pPr>
            <w:r>
              <w:rPr>
                <w:rFonts w:eastAsia="方正仿宋_GBK" w:cs="方正仿宋_GBK" w:hint="eastAsia"/>
                <w:b/>
                <w:bCs/>
                <w:kern w:val="2"/>
                <w:sz w:val="21"/>
                <w:szCs w:val="22"/>
                <w:lang w:val="en-US" w:eastAsia="zh-CN"/>
              </w:rPr>
              <w:t>记录内容</w:t>
            </w:r>
          </w:p>
        </w:tc>
      </w:tr>
      <w:tr>
        <w:trPr>
          <w:trHeight w:hRule="exact" w:val="987"/>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445"/>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卫生处理通知</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pStyle w:val="446"/>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□通知单编号：</w:t>
            </w:r>
            <w:r>
              <w:rPr>
                <w:rFonts w:eastAsia="方正仿宋_GBK" w:cs="方正仿宋_GBK" w:hint="eastAsia"/>
                <w:kern w:val="2"/>
                <w:sz w:val="21"/>
                <w:szCs w:val="22"/>
                <w:u w:val="single"/>
                <w:lang w:val="en-US" w:eastAsia="zh-CN"/>
              </w:rPr>
              <w:t xml:space="preserve">                </w:t>
            </w:r>
            <w:r>
              <w:rPr>
                <w:rFonts w:eastAsia="方正仿宋_GBK" w:cs="方正仿宋_GBK" w:hint="eastAsia"/>
                <w:kern w:val="2"/>
                <w:sz w:val="21"/>
                <w:szCs w:val="22"/>
                <w:lang w:val="en-US" w:eastAsia="zh-CN"/>
              </w:rPr>
              <w:t xml:space="preserve">    </w:t>
            </w:r>
          </w:p>
        </w:tc>
      </w:tr>
      <w:tr>
        <w:trPr>
          <w:trHeight w:hRule="exact" w:val="98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义务主体</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line="320" w:lineRule="exact"/>
              <w:ind w:left="0"/>
              <w:jc w:val="both"/>
              <w:rPr>
                <w:rFonts w:eastAsia="方正仿宋_GBK"/>
                <w:sz w:val="21"/>
                <w:szCs w:val="21"/>
              </w:rPr>
            </w:pPr>
            <w:r>
              <w:rPr>
                <w:rFonts w:eastAsia="方正仿宋_GBK" w:cs="方正仿宋_GBK" w:hint="eastAsia"/>
                <w:kern w:val="2"/>
                <w:sz w:val="21"/>
                <w:szCs w:val="22"/>
                <w:lang w:val="en-US" w:eastAsia="zh-CN"/>
              </w:rPr>
              <w:t>□进出境交通运输工具负责人</w:t>
            </w:r>
            <w:r>
              <w:rPr>
                <w:rFonts w:eastAsia="方正仿宋_GBK" w:cs="方正仿宋_GBK"/>
                <w:kern w:val="2"/>
                <w:sz w:val="21"/>
                <w:szCs w:val="22"/>
                <w:lang w:val="en-US" w:eastAsia="zh-CN"/>
              </w:rPr>
              <w:t xml:space="preserve"> </w:t>
            </w:r>
            <w:r>
              <w:rPr>
                <w:rFonts w:eastAsia="方正仿宋_GBK" w:cs="方正仿宋_GBK" w:hint="eastAsia"/>
                <w:kern w:val="2"/>
                <w:sz w:val="21"/>
                <w:szCs w:val="22"/>
                <w:lang w:val="en-US" w:eastAsia="zh-CN"/>
              </w:rPr>
              <w:t xml:space="preserve"> □货物物品</w:t>
            </w:r>
            <w:r>
              <w:rPr>
                <w:rFonts w:eastAsia="方正仿宋_GBK"/>
                <w:sz w:val="21"/>
                <w:szCs w:val="21"/>
              </w:rPr>
              <w:t xml:space="preserve">收发货人 </w:t>
            </w:r>
            <w:r>
              <w:rPr>
                <w:rFonts w:eastAsia="方正仿宋_GBK" w:cs="方正仿宋_GBK" w:hint="eastAsia"/>
                <w:kern w:val="2"/>
                <w:sz w:val="21"/>
                <w:szCs w:val="22"/>
                <w:lang w:val="en-US" w:eastAsia="zh-CN"/>
              </w:rPr>
              <w:t xml:space="preserve"> □货物物品</w:t>
            </w:r>
            <w:r>
              <w:rPr>
                <w:rFonts w:eastAsia="方正仿宋_GBK"/>
                <w:sz w:val="21"/>
                <w:szCs w:val="21"/>
              </w:rPr>
              <w:t>收寄件人</w:t>
            </w:r>
          </w:p>
          <w:p>
            <w:pPr>
              <w:keepNext w:val="0"/>
              <w:keepLines w:val="0"/>
              <w:widowControl/>
              <w:suppressLineNumbers w:val="0"/>
              <w:spacing w:line="320" w:lineRule="exact"/>
              <w:ind w:left="0"/>
              <w:jc w:val="both"/>
              <w:rPr>
                <w:rFonts w:eastAsia="方正仿宋_GBK" w:cs="方正仿宋_GBK"/>
                <w:kern w:val="2"/>
                <w:sz w:val="21"/>
                <w:szCs w:val="22"/>
                <w:lang w:val="en-US" w:eastAsia="zh-CN"/>
              </w:rPr>
            </w:pPr>
            <w:r>
              <w:rPr>
                <w:rFonts w:eastAsia="方正仿宋_GBK" w:cs="方正仿宋_GBK" w:hint="eastAsia"/>
                <w:kern w:val="2"/>
                <w:sz w:val="21"/>
                <w:szCs w:val="22"/>
                <w:lang w:val="en-US" w:eastAsia="zh-CN"/>
              </w:rPr>
              <w:t>□货物物品携运人</w:t>
            </w:r>
            <w:r>
              <w:rPr>
                <w:rFonts w:eastAsia="方正仿宋_GBK" w:hint="eastAsia"/>
                <w:sz w:val="21"/>
                <w:szCs w:val="21"/>
                <w:lang w:eastAsia="zh-CN"/>
              </w:rPr>
              <w:t>（</w:t>
            </w:r>
            <w:r>
              <w:rPr>
                <w:rFonts w:eastAsia="方正仿宋_GBK" w:hint="eastAsia"/>
                <w:sz w:val="21"/>
                <w:szCs w:val="21"/>
                <w:lang w:val="en-US" w:eastAsia="zh-CN"/>
              </w:rPr>
              <w:t>携带人</w:t>
            </w:r>
            <w:r>
              <w:rPr>
                <w:rFonts w:eastAsia="方正仿宋_GBK" w:hint="eastAsia"/>
                <w:sz w:val="21"/>
                <w:szCs w:val="21"/>
                <w:lang w:eastAsia="zh-CN"/>
              </w:rPr>
              <w:t>）</w:t>
            </w:r>
            <w:r>
              <w:rPr>
                <w:rFonts w:eastAsia="方正仿宋_GBK" w:cs="方正仿宋_GBK"/>
                <w:kern w:val="2"/>
                <w:sz w:val="21"/>
                <w:szCs w:val="22"/>
                <w:lang w:val="en-US" w:eastAsia="zh-CN"/>
              </w:rPr>
              <w:t xml:space="preserve"> </w:t>
            </w:r>
            <w:r>
              <w:rPr>
                <w:rFonts w:eastAsia="方正仿宋_GBK" w:cs="方正仿宋_GBK" w:hint="eastAsia"/>
                <w:kern w:val="2"/>
                <w:sz w:val="21"/>
                <w:szCs w:val="22"/>
                <w:lang w:val="en-US" w:eastAsia="zh-CN"/>
              </w:rPr>
              <w:t xml:space="preserve"> □货物物品承运人</w:t>
            </w:r>
            <w:r>
              <w:rPr>
                <w:rFonts w:eastAsia="方正仿宋_GBK" w:cs="方正仿宋_GBK"/>
                <w:kern w:val="2"/>
                <w:sz w:val="21"/>
                <w:szCs w:val="22"/>
                <w:lang w:val="en-US" w:eastAsia="zh-CN"/>
              </w:rPr>
              <w:t xml:space="preserve">  </w:t>
            </w:r>
            <w:r>
              <w:rPr>
                <w:rFonts w:eastAsia="方正仿宋_GBK" w:cs="方正仿宋_GBK" w:hint="eastAsia"/>
                <w:kern w:val="2"/>
                <w:sz w:val="21"/>
                <w:szCs w:val="22"/>
                <w:lang w:val="en-US" w:eastAsia="zh-CN"/>
              </w:rPr>
              <w:t>□货物物品代理人</w:t>
            </w:r>
          </w:p>
          <w:p>
            <w:pPr>
              <w:keepNext w:val="0"/>
              <w:keepLines w:val="0"/>
              <w:widowControl/>
              <w:suppressLineNumbers w:val="0"/>
              <w:spacing w:line="320" w:lineRule="exact"/>
              <w:jc w:val="both"/>
              <w:rPr>
                <w:rFonts w:eastAsia="方正仿宋_GBK" w:cs="方正仿宋_GBK" w:hint="eastAsia"/>
                <w:lang w:val="en-US"/>
              </w:rPr>
            </w:pPr>
            <w:r>
              <w:rPr>
                <w:rFonts w:eastAsia="方正仿宋_GBK" w:cs="方正仿宋_GBK" w:hint="eastAsia"/>
                <w:kern w:val="2"/>
                <w:sz w:val="21"/>
                <w:szCs w:val="22"/>
                <w:lang w:val="en-US" w:eastAsia="zh-CN"/>
              </w:rPr>
              <w:t>□</w:t>
            </w:r>
            <w:r>
              <w:rPr>
                <w:rFonts w:eastAsia="方正仿宋_GBK" w:cs="方正仿宋_GBK"/>
                <w:sz w:val="21"/>
                <w:szCs w:val="22"/>
                <w:lang w:val="en-US" w:eastAsia="zh-CN"/>
              </w:rPr>
              <w:sym w:font="Wingdings 2" w:char="5C38"/>
              <w:sym w:font="Wingdings 2" w:char="4F53"/>
              <w:sym w:font="Wingdings 2" w:char="3001"/>
              <w:sym w:font="Wingdings 2" w:char="9AB8"/>
              <w:sym w:font="Wingdings 2" w:char="9AA8"/>
            </w:r>
            <w:r>
              <w:rPr>
                <w:rFonts w:eastAsia="方正仿宋_GBK" w:cs="方正仿宋_GBK" w:hint="eastAsia"/>
                <w:kern w:val="2"/>
                <w:sz w:val="21"/>
                <w:szCs w:val="22"/>
              </w:rPr>
              <w:t>托运人或者其代理人</w:t>
            </w:r>
            <w:r>
              <w:rPr>
                <w:rFonts w:eastAsia="方正仿宋_GBK" w:cs="方正仿宋_GBK"/>
                <w:kern w:val="2"/>
                <w:sz w:val="21"/>
                <w:szCs w:val="22"/>
              </w:rPr>
              <w:t xml:space="preserve">  </w:t>
            </w:r>
            <w:r>
              <w:rPr>
                <w:rFonts w:eastAsia="方正仿宋_GBK" w:cs="方正仿宋_GBK" w:hint="eastAsia"/>
                <w:kern w:val="2"/>
                <w:sz w:val="21"/>
                <w:szCs w:val="22"/>
                <w:lang w:val="en-US" w:eastAsia="zh-CN"/>
              </w:rPr>
              <w:sym w:font="Wingdings 2" w:char="F0A3"/>
            </w:r>
            <w:r>
              <w:rPr>
                <w:rFonts w:eastAsia="方正仿宋_GBK" w:cs="方正仿宋_GBK" w:hint="eastAsia"/>
                <w:kern w:val="2"/>
                <w:sz w:val="21"/>
                <w:szCs w:val="22"/>
                <w:lang w:val="en-US" w:eastAsia="zh-CN"/>
              </w:rPr>
              <w:t xml:space="preserve">其他 </w:t>
            </w:r>
            <w:r>
              <w:rPr>
                <w:rFonts w:eastAsia="方正仿宋_GBK" w:cs="方正仿宋_GBK" w:hint="eastAsia"/>
                <w:kern w:val="2"/>
                <w:sz w:val="21"/>
                <w:szCs w:val="22"/>
                <w:u w:val="single"/>
                <w:lang w:val="en-US" w:eastAsia="zh-CN"/>
              </w:rPr>
              <w:t xml:space="preserve">   </w:t>
            </w:r>
            <w:r>
              <w:rPr>
                <w:rFonts w:eastAsia="方正仿宋_GBK" w:cs="方正仿宋_GBK"/>
                <w:kern w:val="2"/>
                <w:sz w:val="21"/>
                <w:szCs w:val="22"/>
                <w:u w:val="single"/>
                <w:lang w:val="en-US" w:eastAsia="zh-CN"/>
              </w:rPr>
              <w:t xml:space="preserve">    </w:t>
            </w:r>
            <w:r>
              <w:rPr>
                <w:rFonts w:eastAsia="方正仿宋_GBK" w:cs="方正仿宋_GBK" w:hint="eastAsia"/>
                <w:kern w:val="2"/>
                <w:sz w:val="21"/>
                <w:szCs w:val="22"/>
                <w:u w:val="single"/>
                <w:lang w:val="en-US" w:eastAsia="zh-CN"/>
              </w:rPr>
              <w:t xml:space="preserve">  </w:t>
            </w:r>
          </w:p>
        </w:tc>
      </w:tr>
      <w:tr>
        <w:trPr>
          <w:trHeight w:hRule="exact" w:val="368"/>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名称：</w:t>
            </w:r>
          </w:p>
        </w:tc>
      </w:tr>
      <w:tr>
        <w:trPr>
          <w:trHeight w:hRule="exact" w:val="624"/>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卫生处理原因</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pStyle w:val="52"/>
              <w:keepNext w:val="0"/>
              <w:keepLines w:val="0"/>
              <w:widowControl w:val="0"/>
              <w:suppressLineNumbers w:val="0"/>
              <w:tabs>
                <w:tab w:val="left" w:pos="900"/>
                <w:tab w:val="left" w:pos="1080"/>
              </w:tabs>
              <w:adjustRightInd w:val="0"/>
              <w:snapToGrid w:val="0"/>
              <w:spacing w:before="0" w:beforeAutospacing="0" w:after="0" w:afterAutospacing="0" w:line="240" w:lineRule="auto"/>
              <w:ind w:left="0" w:right="0" w:firstLine="0"/>
              <w:jc w:val="both"/>
              <w:rPr>
                <w:rFonts w:ascii="Times New Roman" w:eastAsia="方正仿宋_GBK" w:cs="方正仿宋_GBK" w:hAnsi="Times New Roman" w:hint="eastAsia"/>
                <w:lang w:val="en-US"/>
              </w:rPr>
            </w:pPr>
            <w:r>
              <w:rPr>
                <w:rFonts w:ascii="Times New Roman" w:eastAsia="方正仿宋_GBK" w:cs="方正仿宋_GBK" w:hAnsi="Times New Roman" w:hint="eastAsia"/>
                <w:kern w:val="2"/>
                <w:sz w:val="21"/>
                <w:szCs w:val="22"/>
                <w:lang w:val="en-US" w:eastAsia="zh-CN"/>
              </w:rPr>
              <w:t>□</w:t>
            </w:r>
            <w:r>
              <w:rPr>
                <w:rFonts w:ascii="Times New Roman" w:eastAsia="方正仿宋_GBK" w:cs="方正仿宋_GBK" w:hAnsi="Times New Roman" w:hint="eastAsia"/>
                <w:sz w:val="21"/>
                <w:szCs w:val="22"/>
                <w:lang w:val="en-US" w:eastAsia="zh-CN"/>
              </w:rPr>
              <w:t xml:space="preserve">受到检疫传染病污染 </w:t>
            </w:r>
            <w:r>
              <w:rPr>
                <w:rFonts w:ascii="Times New Roman" w:eastAsia="方正仿宋_GBK" w:cs="方正仿宋_GBK" w:hAnsi="Times New Roman" w:hint="eastAsia"/>
                <w:kern w:val="2"/>
                <w:sz w:val="21"/>
                <w:szCs w:val="22"/>
                <w:lang w:val="en-US" w:eastAsia="zh-CN"/>
              </w:rPr>
              <w:t xml:space="preserve"> □</w:t>
            </w:r>
            <w:r>
              <w:rPr>
                <w:rFonts w:ascii="Times New Roman" w:eastAsia="方正仿宋_GBK" w:cs="方正仿宋_GBK" w:hAnsi="Times New Roman" w:hint="eastAsia"/>
                <w:sz w:val="21"/>
                <w:szCs w:val="22"/>
              </w:rPr>
              <w:t>发现与人类健康有关的病媒生物</w:t>
            </w:r>
            <w:r>
              <w:rPr>
                <w:rFonts w:ascii="Times New Roman" w:eastAsia="方正仿宋_GBK" w:cs="方正仿宋_GBK" w:hAnsi="Times New Roman" w:hint="eastAsia"/>
                <w:sz w:val="21"/>
                <w:szCs w:val="22"/>
                <w:lang w:val="en-US" w:eastAsia="zh-CN"/>
              </w:rPr>
              <w:t xml:space="preserve"> </w:t>
            </w:r>
            <w:r>
              <w:rPr>
                <w:rFonts w:ascii="Times New Roman" w:eastAsia="方正仿宋_GBK" w:cs="方正仿宋_GBK" w:hAnsi="Times New Roman" w:hint="eastAsia"/>
                <w:kern w:val="2"/>
                <w:sz w:val="21"/>
                <w:szCs w:val="22"/>
                <w:lang w:val="en-US" w:eastAsia="zh-CN"/>
              </w:rPr>
              <w:t xml:space="preserve"> □</w:t>
            </w:r>
            <w:r>
              <w:rPr>
                <w:rFonts w:ascii="Times New Roman" w:eastAsia="方正仿宋_GBK" w:cs="方正仿宋_GBK" w:hAnsi="Times New Roman" w:hint="eastAsia"/>
                <w:sz w:val="21"/>
                <w:szCs w:val="22"/>
                <w:lang w:val="en-US" w:eastAsia="zh-CN"/>
              </w:rPr>
              <w:t>存在传播检疫传染病风险的其他情形</w:t>
            </w:r>
            <w:r>
              <w:rPr>
                <w:rFonts w:ascii="Times New Roman" w:eastAsia="方正仿宋_GBK" w:cs="方正仿宋_GBK" w:hAnsi="Times New Roman" w:hint="eastAsia"/>
                <w:kern w:val="2"/>
                <w:sz w:val="21"/>
                <w:szCs w:val="22"/>
                <w:lang w:val="en-US" w:eastAsia="zh-CN"/>
              </w:rPr>
              <w:t xml:space="preserve">  □其他 </w:t>
            </w:r>
            <w:r>
              <w:rPr>
                <w:rFonts w:ascii="Times New Roman" w:eastAsia="方正仿宋_GBK" w:cs="方正仿宋_GBK" w:hAnsi="Times New Roman" w:hint="eastAsia"/>
                <w:kern w:val="2"/>
                <w:sz w:val="21"/>
                <w:szCs w:val="22"/>
                <w:u w:val="single"/>
                <w:lang w:val="en-US" w:eastAsia="zh-CN"/>
              </w:rPr>
              <w:t xml:space="preserve">                     </w:t>
            </w:r>
            <w:r>
              <w:rPr>
                <w:rFonts w:ascii="Times New Roman" w:eastAsia="方正仿宋_GBK" w:cs="方正仿宋_GBK" w:hAnsi="Times New Roman" w:hint="eastAsia"/>
                <w:kern w:val="2"/>
                <w:sz w:val="21"/>
                <w:szCs w:val="22"/>
                <w:lang w:val="en-US" w:eastAsia="zh-CN"/>
              </w:rPr>
              <w:t xml:space="preserve"> </w:t>
            </w:r>
          </w:p>
        </w:tc>
      </w:tr>
      <w:tr>
        <w:trPr>
          <w:trHeight w:hRule="exact" w:val="453"/>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卫生处理目的</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line="320" w:lineRule="exact"/>
              <w:jc w:val="both"/>
              <w:rPr>
                <w:rFonts w:eastAsia="方正仿宋_GBK" w:cs="方正仿宋_GBK" w:hint="eastAsia"/>
                <w:lang w:val="en-US"/>
              </w:rPr>
            </w:pPr>
            <w:r>
              <w:rPr>
                <w:rFonts w:eastAsia="方正仿宋_GBK" w:cs="方正仿宋_GBK" w:hint="eastAsia"/>
                <w:kern w:val="2"/>
                <w:sz w:val="21"/>
                <w:szCs w:val="22"/>
                <w:lang w:val="en-US" w:eastAsia="zh-CN"/>
              </w:rPr>
              <w:t>□消毒 □杀虫 □灭鼠 □除污</w:t>
            </w:r>
            <w:r>
              <w:rPr>
                <w:rFonts w:ascii="方正仿宋_GBK" w:eastAsia="方正仿宋_GBK" w:cs="仿宋" w:hint="eastAsia"/>
                <w:sz w:val="28"/>
                <w:szCs w:val="28"/>
              </w:rPr>
              <w:t xml:space="preserve"> </w:t>
            </w:r>
            <w:r>
              <w:rPr>
                <w:rFonts w:eastAsia="方正仿宋_GBK" w:cs="方正仿宋_GBK" w:hint="eastAsia"/>
                <w:kern w:val="2"/>
                <w:sz w:val="21"/>
                <w:szCs w:val="22"/>
                <w:lang w:val="en-US" w:eastAsia="zh-CN"/>
              </w:rPr>
              <w:t>□</w:t>
            </w:r>
            <w:r>
              <w:rPr>
                <w:rFonts w:ascii="方正仿宋_GBK" w:eastAsia="方正仿宋_GBK" w:cs="仿宋"/>
                <w:sz w:val="21"/>
                <w:lang w:val="en-US" w:eastAsia="zh-CN"/>
              </w:rPr>
              <w:sym w:font="Wingdings 2" w:char="5C38"/>
              <w:sym w:font="Wingdings 2" w:char="4F53"/>
              <w:sym w:font="Wingdings 2" w:char="3001"/>
              <w:sym w:font="Wingdings 2" w:char="9AB8"/>
              <w:sym w:font="Wingdings 2" w:char="9AA8"/>
            </w:r>
            <w:r>
              <w:rPr>
                <w:rFonts w:eastAsia="方正仿宋_GBK" w:cs="方正仿宋_GBK"/>
                <w:kern w:val="2"/>
                <w:sz w:val="21"/>
                <w:szCs w:val="22"/>
              </w:rPr>
              <w:t>外包装处理</w:t>
            </w:r>
          </w:p>
        </w:tc>
      </w:tr>
      <w:tr>
        <w:trPr>
          <w:trHeight w:hRule="exact" w:val="676"/>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卫生处理实施单位</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 xml:space="preserve">□自行处理                    </w:t>
            </w:r>
          </w:p>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 xml:space="preserve">□委托处理： </w:t>
            </w:r>
            <w:r>
              <w:rPr>
                <w:rFonts w:eastAsia="方正仿宋_GBK" w:cs="方正仿宋_GBK" w:hint="eastAsia"/>
                <w:kern w:val="2"/>
                <w:sz w:val="21"/>
                <w:szCs w:val="22"/>
                <w:u w:val="single"/>
                <w:lang w:val="en-US" w:eastAsia="zh-CN"/>
              </w:rPr>
              <w:t xml:space="preserve">                         </w:t>
            </w:r>
          </w:p>
        </w:tc>
      </w:tr>
      <w:tr>
        <w:trPr>
          <w:trHeight w:hRule="exact" w:val="442"/>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卫生处理对象</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类别</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标识</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处理部位</w:t>
            </w:r>
          </w:p>
        </w:tc>
      </w:tr>
      <w:tr>
        <w:trPr>
          <w:trHeight w:hRule="exact" w:val="719"/>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□船舶</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船名：</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kern w:val="2"/>
                <w:sz w:val="21"/>
                <w:szCs w:val="22"/>
                <w:lang w:val="en-US" w:eastAsia="zh-CN"/>
              </w:rPr>
            </w:pPr>
            <w:r>
              <w:rPr>
                <w:rFonts w:eastAsia="方正仿宋_GBK" w:cs="方正仿宋_GBK" w:hint="eastAsia"/>
                <w:kern w:val="2"/>
                <w:sz w:val="21"/>
                <w:szCs w:val="22"/>
                <w:lang w:val="en-US" w:eastAsia="zh-CN"/>
              </w:rPr>
              <w:t>□生活区 □货舱 □压舱水□</w:t>
            </w:r>
          </w:p>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其他</w:t>
            </w:r>
            <w:r>
              <w:rPr>
                <w:rFonts w:eastAsia="方正仿宋_GBK" w:cs="方正仿宋_GBK" w:hint="eastAsia"/>
                <w:kern w:val="2"/>
                <w:sz w:val="21"/>
                <w:szCs w:val="22"/>
                <w:u w:val="single"/>
                <w:lang w:val="en-US" w:eastAsia="zh-CN"/>
              </w:rPr>
              <w:t xml:space="preserve">        </w:t>
            </w:r>
          </w:p>
        </w:tc>
      </w:tr>
      <w:tr>
        <w:trPr>
          <w:trHeight w:hRule="exact" w:val="351"/>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□航空器</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航班号：</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□客舱 □货舱 □其他</w:t>
            </w:r>
            <w:r>
              <w:rPr>
                <w:rFonts w:eastAsia="方正仿宋_GBK" w:cs="方正仿宋_GBK" w:hint="eastAsia"/>
                <w:kern w:val="2"/>
                <w:sz w:val="21"/>
                <w:szCs w:val="22"/>
                <w:u w:val="single"/>
                <w:lang w:val="en-US" w:eastAsia="zh-CN"/>
              </w:rPr>
              <w:t xml:space="preserve">     </w:t>
            </w:r>
          </w:p>
        </w:tc>
      </w:tr>
      <w:tr>
        <w:trPr>
          <w:trHeight w:hRule="exact" w:val="389"/>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□车辆（</w:t>
            </w:r>
            <w:r>
              <w:rPr>
                <w:rFonts w:eastAsia="方正仿宋_GBK" w:cs="方正仿宋_GBK" w:hint="eastAsia"/>
                <w:kern w:val="2"/>
                <w:sz w:val="21"/>
                <w:szCs w:val="21"/>
                <w:lang w:val="en-US" w:eastAsia="zh-CN"/>
              </w:rPr>
              <w:t>□列车□汽车</w:t>
            </w:r>
            <w:r>
              <w:rPr>
                <w:rFonts w:eastAsia="方正仿宋_GBK" w:cs="方正仿宋_GBK" w:hint="eastAsia"/>
                <w:kern w:val="2"/>
                <w:sz w:val="21"/>
                <w:szCs w:val="22"/>
                <w:lang w:val="en-US" w:eastAsia="zh-CN"/>
              </w:rPr>
              <w: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车次/车牌号：</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□车厢 □其他</w:t>
            </w:r>
            <w:r>
              <w:rPr>
                <w:rFonts w:eastAsia="方正仿宋_GBK" w:cs="方正仿宋_GBK" w:hint="eastAsia"/>
                <w:kern w:val="2"/>
                <w:sz w:val="21"/>
                <w:szCs w:val="22"/>
                <w:u w:val="single"/>
                <w:lang w:val="en-US" w:eastAsia="zh-CN"/>
              </w:rPr>
              <w:t xml:space="preserve">     </w:t>
            </w:r>
          </w:p>
        </w:tc>
      </w:tr>
      <w:tr>
        <w:trPr>
          <w:trHeight w:hRule="exact" w:val="644"/>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□集装箱（</w:t>
            </w:r>
            <w:r>
              <w:rPr>
                <w:rFonts w:eastAsia="方正仿宋_GBK" w:cs="方正仿宋_GBK" w:hint="eastAsia"/>
                <w:kern w:val="2"/>
                <w:sz w:val="21"/>
                <w:szCs w:val="21"/>
                <w:lang w:val="en-US" w:eastAsia="zh-CN"/>
              </w:rPr>
              <w:t>□空箱□重箱□其他运输设备</w:t>
            </w:r>
            <w:r>
              <w:rPr>
                <w:rFonts w:eastAsia="方正仿宋_GBK" w:cs="方正仿宋_GBK" w:hint="eastAsia"/>
                <w:kern w:val="2"/>
                <w:sz w:val="21"/>
                <w:szCs w:val="22"/>
                <w:lang w:val="en-US" w:eastAsia="zh-CN"/>
              </w:rPr>
              <w: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集装箱号：</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kern w:val="2"/>
                <w:sz w:val="21"/>
                <w:szCs w:val="22"/>
                <w:lang w:val="en-US" w:eastAsia="zh-CN"/>
              </w:rPr>
            </w:pPr>
            <w:r>
              <w:rPr>
                <w:rFonts w:eastAsia="方正仿宋_GBK" w:cs="方正仿宋_GBK" w:hint="eastAsia"/>
                <w:kern w:val="2"/>
                <w:sz w:val="21"/>
                <w:szCs w:val="22"/>
                <w:lang w:val="en-US" w:eastAsia="zh-CN"/>
              </w:rPr>
              <w:t>□箱内 □箱表 □箱内货物</w:t>
            </w:r>
            <w:r>
              <w:rPr>
                <w:rFonts w:eastAsia="方正仿宋_GBK" w:cs="方正仿宋_GBK" w:hint="eastAsia"/>
                <w:kern w:val="2"/>
                <w:sz w:val="21"/>
                <w:szCs w:val="22"/>
                <w:lang w:val="en-US" w:eastAsia="zh-CN"/>
              </w:rPr>
              <w:sym w:font="Wingdings 2" w:char="F0A3"/>
            </w:r>
          </w:p>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□其他</w:t>
            </w:r>
            <w:r>
              <w:rPr>
                <w:rFonts w:eastAsia="方正仿宋_GBK" w:cs="方正仿宋_GBK" w:hint="eastAsia"/>
                <w:kern w:val="2"/>
                <w:sz w:val="21"/>
                <w:szCs w:val="22"/>
                <w:u w:val="single"/>
                <w:lang w:val="en-US" w:eastAsia="zh-CN"/>
              </w:rPr>
              <w:t xml:space="preserve">     </w:t>
            </w:r>
          </w:p>
        </w:tc>
      </w:tr>
      <w:tr>
        <w:trPr>
          <w:trHeight w:hRule="exact" w:val="397"/>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□散装货物</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报关单号：</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p>
        </w:tc>
      </w:tr>
      <w:tr>
        <w:trPr>
          <w:trHeight w:hRule="exact" w:val="715"/>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line="320" w:lineRule="exact"/>
              <w:ind w:left="0"/>
              <w:jc w:val="both"/>
              <w:rPr>
                <w:rFonts w:eastAsia="方正仿宋_GBK" w:cs="方正仿宋_GBK" w:hint="eastAsia"/>
                <w:kern w:val="2"/>
                <w:sz w:val="21"/>
                <w:szCs w:val="21"/>
              </w:rPr>
            </w:pPr>
            <w:r>
              <w:rPr>
                <w:rFonts w:eastAsia="方正仿宋_GBK" w:cs="方正仿宋_GBK" w:hint="eastAsia"/>
                <w:kern w:val="2"/>
                <w:sz w:val="21"/>
                <w:szCs w:val="22"/>
                <w:lang w:val="en-US" w:eastAsia="zh-CN"/>
              </w:rPr>
              <w:t>□物品</w:t>
            </w:r>
            <w:r>
              <w:rPr>
                <w:rFonts w:eastAsia="方正仿宋_GBK" w:cs="方正仿宋_GBK" w:hint="eastAsia"/>
                <w:kern w:val="2"/>
                <w:sz w:val="21"/>
                <w:szCs w:val="21"/>
              </w:rPr>
              <w:t>（□行李□邮件□</w:t>
            </w:r>
          </w:p>
          <w:p>
            <w:pPr>
              <w:keepNext w:val="0"/>
              <w:keepLines w:val="0"/>
              <w:widowControl/>
              <w:suppressLineNumbers w:val="0"/>
              <w:spacing w:line="320" w:lineRule="exact"/>
              <w:ind w:left="0"/>
              <w:jc w:val="both"/>
              <w:rPr>
                <w:rFonts w:eastAsia="方正仿宋_GBK" w:cs="方正仿宋_GBK" w:hint="eastAsia"/>
                <w:lang w:val="en-US"/>
              </w:rPr>
            </w:pPr>
            <w:r>
              <w:rPr>
                <w:rFonts w:eastAsia="方正仿宋_GBK" w:cs="方正仿宋_GBK" w:hint="eastAsia"/>
                <w:kern w:val="2"/>
                <w:sz w:val="21"/>
                <w:szCs w:val="21"/>
              </w:rPr>
              <w:t>快件）</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运单号：</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p>
        </w:tc>
      </w:tr>
      <w:tr>
        <w:trPr>
          <w:trHeight w:hRule="exact" w:val="918"/>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line="320" w:lineRule="exact"/>
              <w:jc w:val="both"/>
              <w:rPr>
                <w:rFonts w:eastAsia="方正仿宋_GBK" w:cs="方正仿宋_GBK" w:hint="eastAsia"/>
                <w:lang w:val="en-US"/>
              </w:rPr>
            </w:pPr>
            <w:r>
              <w:rPr>
                <w:rFonts w:eastAsia="方正仿宋_GBK" w:cs="方正仿宋_GBK" w:hint="eastAsia"/>
                <w:kern w:val="2"/>
                <w:sz w:val="21"/>
                <w:szCs w:val="22"/>
                <w:lang w:val="en-US" w:eastAsia="zh-CN"/>
              </w:rPr>
              <w:t>□</w:t>
            </w:r>
            <w:r>
              <w:rPr>
                <w:rFonts w:eastAsia="方正仿宋_GBK" w:cs="方正仿宋_GBK"/>
                <w:sz w:val="21"/>
                <w:szCs w:val="22"/>
                <w:lang w:val="en-US" w:eastAsia="zh-CN"/>
              </w:rPr>
              <w:sym w:font="Wingdings 2" w:char="5C38"/>
              <w:sym w:font="Wingdings 2" w:char="4F53"/>
              <w:sym w:font="Wingdings 2" w:char="3001"/>
              <w:sym w:font="Wingdings 2" w:char="9AB8"/>
              <w:sym w:font="Wingdings 2" w:char="9AA8"/>
            </w:r>
            <w:r>
              <w:rPr>
                <w:rFonts w:eastAsia="方正仿宋_GBK" w:cs="方正仿宋_GBK" w:hint="eastAsia"/>
                <w:sz w:val="21"/>
                <w:szCs w:val="22"/>
              </w:rPr>
              <w:t>或棺柩等外包装容器</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line="320" w:lineRule="exact"/>
              <w:ind w:left="0"/>
              <w:jc w:val="both"/>
              <w:rPr>
                <w:rFonts w:eastAsia="方正仿宋_GBK" w:cs="方正仿宋_GBK"/>
                <w:kern w:val="2"/>
                <w:sz w:val="21"/>
                <w:szCs w:val="22"/>
                <w:lang w:val="en-US" w:eastAsia="zh-CN"/>
              </w:rPr>
            </w:pPr>
            <w:r>
              <w:rPr>
                <w:rFonts w:eastAsia="方正仿宋_GBK" w:cs="方正仿宋_GBK" w:hint="eastAsia"/>
                <w:kern w:val="2"/>
                <w:sz w:val="21"/>
                <w:szCs w:val="22"/>
                <w:lang w:val="en-US" w:eastAsia="zh-CN"/>
              </w:rPr>
              <w:t>□</w:t>
            </w:r>
            <w:r>
              <w:rPr>
                <w:rFonts w:eastAsia="方正仿宋_GBK" w:cs="方正仿宋_GBK"/>
                <w:kern w:val="2"/>
                <w:sz w:val="21"/>
                <w:szCs w:val="22"/>
                <w:lang w:val="en-US" w:eastAsia="zh-CN"/>
              </w:rPr>
              <w:t>尸体</w:t>
            </w:r>
            <w:r>
              <w:rPr>
                <w:rFonts w:eastAsia="方正仿宋_GBK" w:cs="方正仿宋_GBK" w:hint="eastAsia"/>
                <w:kern w:val="2"/>
                <w:sz w:val="21"/>
                <w:szCs w:val="22"/>
                <w:lang w:val="en-US" w:eastAsia="zh-CN"/>
              </w:rPr>
              <w:t xml:space="preserve"> □</w:t>
            </w:r>
            <w:r>
              <w:rPr>
                <w:rFonts w:eastAsia="方正仿宋_GBK" w:cs="方正仿宋_GBK"/>
                <w:kern w:val="2"/>
                <w:sz w:val="21"/>
                <w:szCs w:val="22"/>
                <w:lang w:val="en-US" w:eastAsia="zh-CN"/>
              </w:rPr>
              <w:t>骸骨</w:t>
            </w:r>
            <w:r>
              <w:rPr>
                <w:rFonts w:eastAsia="方正仿宋_GBK" w:cs="方正仿宋_GBK" w:hint="eastAsia"/>
                <w:kern w:val="2"/>
                <w:sz w:val="21"/>
                <w:szCs w:val="22"/>
                <w:lang w:val="en-US" w:eastAsia="zh-CN"/>
              </w:rPr>
              <w:t xml:space="preserve"> □</w:t>
            </w:r>
            <w:r>
              <w:rPr>
                <w:rFonts w:eastAsia="方正仿宋_GBK" w:cs="方正仿宋_GBK"/>
                <w:kern w:val="2"/>
                <w:sz w:val="21"/>
                <w:szCs w:val="22"/>
                <w:lang w:val="en-US" w:eastAsia="zh-CN"/>
              </w:rPr>
              <w:t>外包装</w:t>
            </w:r>
          </w:p>
          <w:p>
            <w:pPr>
              <w:keepNext w:val="0"/>
              <w:keepLines w:val="0"/>
              <w:widowControl/>
              <w:suppressLineNumbers w:val="0"/>
              <w:spacing w:line="320" w:lineRule="exact"/>
              <w:ind w:left="0"/>
              <w:jc w:val="both"/>
              <w:rPr>
                <w:rFonts w:eastAsia="方正仿宋_GBK" w:cs="方正仿宋_GBK" w:hint="eastAsia"/>
                <w:lang w:val="en-US"/>
              </w:rPr>
            </w:pPr>
            <w:r>
              <w:rPr>
                <w:rFonts w:eastAsia="方正仿宋_GBK" w:cs="方正仿宋_GBK" w:hint="eastAsia"/>
                <w:kern w:val="2"/>
                <w:sz w:val="21"/>
                <w:szCs w:val="22"/>
                <w:lang w:val="en-US" w:eastAsia="zh-CN"/>
              </w:rPr>
              <w:sym w:font="Wingdings 2" w:char="F0A3"/>
            </w:r>
            <w:r>
              <w:rPr>
                <w:rFonts w:eastAsia="方正仿宋_GBK" w:cs="方正仿宋_GBK" w:hint="eastAsia"/>
                <w:kern w:val="2"/>
                <w:sz w:val="21"/>
                <w:szCs w:val="22"/>
                <w:lang w:val="en-US" w:eastAsia="zh-CN"/>
              </w:rPr>
              <w:t>其他</w:t>
            </w:r>
            <w:r>
              <w:rPr>
                <w:rFonts w:eastAsia="方正仿宋_GBK" w:cs="方正仿宋_GBK" w:hint="eastAsia"/>
                <w:kern w:val="2"/>
                <w:sz w:val="21"/>
                <w:szCs w:val="22"/>
                <w:u w:val="single"/>
                <w:lang w:val="en-US" w:eastAsia="zh-CN"/>
              </w:rPr>
              <w:t xml:space="preserve">     </w:t>
            </w:r>
          </w:p>
        </w:tc>
      </w:tr>
      <w:tr>
        <w:trPr>
          <w:trHeight w:hRule="exact" w:val="382"/>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□货物物品外包装</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p>
        </w:tc>
      </w:tr>
      <w:tr>
        <w:trPr>
          <w:trHeight w:hRule="exact" w:val="656"/>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lang w:val="en-US"/>
              </w:rPr>
            </w:pPr>
            <w:r>
              <w:rPr>
                <w:rFonts w:eastAsia="方正仿宋_GBK" w:cs="方正仿宋_GBK" w:hint="eastAsia"/>
                <w:kern w:val="2"/>
                <w:sz w:val="21"/>
                <w:szCs w:val="22"/>
                <w:lang w:val="en-US" w:eastAsia="zh-CN"/>
              </w:rPr>
              <w:t>消毒处理范围（可选）</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lang w:val="en-US"/>
              </w:rPr>
            </w:pPr>
            <w:r>
              <w:rPr>
                <w:rFonts w:eastAsia="方正仿宋_GBK" w:cs="方正仿宋_GBK" w:hint="eastAsia"/>
                <w:kern w:val="2"/>
                <w:sz w:val="21"/>
                <w:szCs w:val="22"/>
                <w:lang w:val="en-US" w:eastAsia="zh-CN"/>
              </w:rPr>
              <w:t>□空气 □物体表面 □压舱水 □食品饮用水 □固液体废弃物 □污染物（呕吐物、血液、分泌物等）□其他</w:t>
            </w:r>
            <w:r>
              <w:rPr>
                <w:rFonts w:eastAsia="方正仿宋_GBK" w:cs="方正仿宋_GBK" w:hint="eastAsia"/>
                <w:kern w:val="2"/>
                <w:sz w:val="21"/>
                <w:szCs w:val="22"/>
                <w:u w:val="single"/>
                <w:lang w:val="en-US" w:eastAsia="zh-CN"/>
              </w:rPr>
              <w:t xml:space="preserve">        </w:t>
            </w:r>
          </w:p>
        </w:tc>
      </w:tr>
      <w:tr>
        <w:trPr>
          <w:trHeight w:hRule="exact" w:val="912"/>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卫生处理方法</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eastAsia="方正仿宋_GBK" w:cs="方正仿宋_GBK" w:hint="eastAsia"/>
                <w:u w:val="single"/>
                <w:lang w:val="en-US"/>
              </w:rPr>
            </w:pPr>
            <w:r>
              <w:rPr>
                <w:rFonts w:eastAsia="方正仿宋_GBK" w:cs="方正仿宋_GBK" w:hint="eastAsia"/>
                <w:kern w:val="2"/>
                <w:sz w:val="21"/>
                <w:szCs w:val="22"/>
                <w:lang w:val="en-US" w:eastAsia="zh-CN"/>
              </w:rPr>
              <w:t>□浸泡 □擦拭 □喷洒 □喷雾 □毒饵 □器械 □直接投药 □</w:t>
            </w:r>
            <w:r>
              <w:rPr>
                <w:rFonts w:eastAsia="方正仿宋_GBK" w:cs="方正仿宋_GBK" w:hint="eastAsia"/>
                <w:sz w:val="21"/>
                <w:szCs w:val="22"/>
              </w:rPr>
              <w:t>熏蒸</w:t>
            </w:r>
            <w:r>
              <w:rPr>
                <w:rFonts w:eastAsia="方正仿宋_GBK" w:cs="方正仿宋_GBK" w:hint="eastAsia"/>
                <w:sz w:val="21"/>
                <w:szCs w:val="22"/>
                <w:lang w:bidi="ar-SA"/>
              </w:rPr>
              <w:t xml:space="preserve"> </w:t>
            </w:r>
            <w:r>
              <w:rPr>
                <w:rFonts w:eastAsia="方正仿宋_GBK" w:cs="方正仿宋_GBK" w:hint="eastAsia"/>
                <w:kern w:val="2"/>
                <w:sz w:val="21"/>
                <w:szCs w:val="22"/>
                <w:lang w:val="en-US" w:eastAsia="zh-CN"/>
              </w:rPr>
              <w:t>□</w:t>
            </w:r>
            <w:r>
              <w:rPr>
                <w:rFonts w:eastAsia="方正仿宋_GBK" w:cs="方正仿宋_GBK"/>
                <w:sz w:val="21"/>
                <w:szCs w:val="22"/>
                <w:lang w:val="en-US" w:eastAsia="zh-CN"/>
              </w:rPr>
              <w:sym w:font="Wingdings 2" w:char="5C38"/>
              <w:sym w:font="Wingdings 2" w:char="4F53"/>
              <w:sym w:font="Wingdings 2" w:char="3001"/>
              <w:sym w:font="Wingdings 2" w:char="9AB8"/>
              <w:sym w:font="Wingdings 2" w:char="9AA8"/>
            </w:r>
            <w:r>
              <w:rPr>
                <w:rFonts w:eastAsia="方正仿宋_GBK" w:cs="方正仿宋_GBK" w:hint="eastAsia"/>
                <w:sz w:val="21"/>
                <w:szCs w:val="22"/>
                <w:lang w:bidi="ar-SA"/>
              </w:rPr>
              <w:t>外包装处理</w:t>
            </w:r>
            <w:r>
              <w:rPr>
                <w:rFonts w:eastAsia="方正仿宋_GBK" w:cs="方正仿宋_GBK" w:hint="eastAsia"/>
                <w:sz w:val="21"/>
                <w:szCs w:val="22"/>
              </w:rPr>
              <w:sym w:font="Wingdings 2" w:char="F0A3"/>
            </w:r>
            <w:r>
              <w:rPr>
                <w:rFonts w:eastAsia="方正仿宋_GBK" w:cs="方正仿宋_GBK" w:hint="eastAsia"/>
                <w:sz w:val="21"/>
                <w:szCs w:val="22"/>
              </w:rPr>
              <w:t xml:space="preserve">其他：       </w:t>
            </w:r>
          </w:p>
        </w:tc>
      </w:tr>
      <w:tr>
        <w:trPr>
          <w:trHeight w:hRule="exact" w:val="1129"/>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处理方案</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使用药</w:t>
            </w:r>
            <w:r>
              <w:rPr>
                <w:rFonts w:eastAsia="方正仿宋_GBK" w:cs="方正仿宋_GBK"/>
                <w:kern w:val="2"/>
                <w:sz w:val="21"/>
                <w:szCs w:val="22"/>
                <w:lang w:val="en-US" w:eastAsia="zh-CN"/>
              </w:rPr>
              <w:t>品</w:t>
            </w:r>
            <w:r>
              <w:rPr>
                <w:rFonts w:eastAsia="方正仿宋_GBK" w:cs="方正仿宋_GBK" w:hint="eastAsia"/>
                <w:kern w:val="2"/>
                <w:sz w:val="21"/>
                <w:szCs w:val="22"/>
                <w:lang w:val="en-US" w:eastAsia="zh-CN"/>
              </w:rPr>
              <w:t>：（商品名）：</w:t>
            </w:r>
            <w:r>
              <w:rPr>
                <w:rFonts w:eastAsia="方正仿宋_GBK" w:cs="方正仿宋_GBK" w:hint="eastAsia"/>
                <w:kern w:val="2"/>
                <w:sz w:val="21"/>
                <w:szCs w:val="22"/>
                <w:u w:val="single"/>
                <w:lang w:val="en-US" w:eastAsia="zh-CN"/>
              </w:rPr>
              <w:t xml:space="preserve">            </w:t>
            </w:r>
            <w:r>
              <w:rPr>
                <w:rFonts w:eastAsia="方正仿宋_GBK" w:cs="方正仿宋_GBK" w:hint="eastAsia"/>
                <w:kern w:val="2"/>
                <w:sz w:val="21"/>
                <w:szCs w:val="22"/>
                <w:lang w:val="en-US" w:eastAsia="zh-CN"/>
              </w:rPr>
              <w:t>（有效成分）*</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药</w:t>
            </w:r>
            <w:r>
              <w:rPr>
                <w:rFonts w:eastAsia="方正仿宋_GBK" w:cs="方正仿宋_GBK"/>
                <w:kern w:val="2"/>
                <w:sz w:val="21"/>
                <w:szCs w:val="22"/>
                <w:lang w:val="en-US" w:eastAsia="zh-CN"/>
              </w:rPr>
              <w:t>品</w:t>
            </w:r>
            <w:r>
              <w:rPr>
                <w:rFonts w:eastAsia="方正仿宋_GBK" w:cs="方正仿宋_GBK" w:hint="eastAsia"/>
                <w:kern w:val="2"/>
                <w:sz w:val="21"/>
                <w:szCs w:val="22"/>
                <w:lang w:val="en-US" w:eastAsia="zh-CN"/>
              </w:rPr>
              <w:t>使用浓度*：</w:t>
            </w:r>
            <w:r>
              <w:rPr>
                <w:rFonts w:eastAsia="方正仿宋_GBK" w:cs="方正仿宋_GBK" w:hint="eastAsia"/>
                <w:kern w:val="2"/>
                <w:sz w:val="21"/>
                <w:szCs w:val="22"/>
                <w:u w:val="none"/>
                <w:lang w:val="en-US" w:eastAsia="zh-CN"/>
              </w:rPr>
              <w:t xml:space="preserve">                 </w:t>
            </w:r>
            <w:r>
              <w:rPr>
                <w:rFonts w:eastAsia="方正仿宋_GBK" w:cs="方正仿宋_GBK" w:hint="eastAsia"/>
                <w:kern w:val="2"/>
                <w:sz w:val="21"/>
                <w:szCs w:val="22"/>
                <w:lang w:val="en-US" w:eastAsia="zh-CN"/>
              </w:rPr>
              <w:t>用药量*：</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使用器械*：</w:t>
            </w:r>
            <w:r>
              <w:rPr>
                <w:rFonts w:eastAsia="方正仿宋_GBK" w:cs="方正仿宋_GBK" w:hint="eastAsia"/>
                <w:kern w:val="2"/>
                <w:sz w:val="21"/>
                <w:szCs w:val="22"/>
                <w:u w:val="single"/>
                <w:lang w:val="en-US" w:eastAsia="zh-CN"/>
              </w:rPr>
              <w:t xml:space="preserve">                     </w:t>
            </w:r>
            <w:r>
              <w:rPr>
                <w:rFonts w:eastAsia="方正仿宋_GBK" w:cs="方正仿宋_GBK" w:hint="eastAsia"/>
                <w:kern w:val="2"/>
                <w:sz w:val="21"/>
                <w:szCs w:val="22"/>
                <w:lang w:val="en-US" w:eastAsia="zh-CN"/>
              </w:rPr>
              <w:t>药</w:t>
            </w:r>
            <w:r>
              <w:rPr>
                <w:rFonts w:eastAsia="方正仿宋_GBK" w:cs="方正仿宋_GBK"/>
                <w:kern w:val="2"/>
                <w:sz w:val="21"/>
                <w:szCs w:val="22"/>
                <w:lang w:val="en-US" w:eastAsia="zh-CN"/>
              </w:rPr>
              <w:t>品</w:t>
            </w:r>
            <w:r>
              <w:rPr>
                <w:rFonts w:eastAsia="方正仿宋_GBK" w:cs="方正仿宋_GBK" w:hint="eastAsia"/>
                <w:kern w:val="2"/>
                <w:sz w:val="21"/>
                <w:szCs w:val="22"/>
                <w:lang w:val="en-US" w:eastAsia="zh-CN"/>
              </w:rPr>
              <w:t>作用时长*</w:t>
            </w:r>
            <w:r>
              <w:rPr>
                <w:rFonts w:eastAsia="方正仿宋_GBK" w:cs="方正仿宋_GBK" w:hint="eastAsia"/>
                <w:kern w:val="2"/>
                <w:sz w:val="21"/>
                <w:szCs w:val="22"/>
                <w:u w:val="single"/>
                <w:lang w:val="en-US" w:eastAsia="zh-CN"/>
              </w:rPr>
              <w:t xml:space="preserve">                </w:t>
            </w:r>
          </w:p>
        </w:tc>
      </w:tr>
      <w:tr>
        <w:trPr>
          <w:trHeight w:hRule="exact" w:val="1651"/>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hint="eastAsia"/>
                <w:lang w:val="en-US"/>
              </w:rPr>
            </w:pPr>
            <w:r>
              <w:rPr>
                <w:rFonts w:eastAsia="方正仿宋_GBK" w:cs="方正仿宋_GBK" w:hint="eastAsia"/>
                <w:kern w:val="2"/>
                <w:sz w:val="21"/>
                <w:szCs w:val="22"/>
                <w:lang w:val="en-US" w:eastAsia="zh-CN"/>
              </w:rPr>
              <w:t>现场操作记录</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作业时间*：</w:t>
            </w:r>
            <w:r>
              <w:rPr>
                <w:rFonts w:eastAsia="方正仿宋_GBK" w:cs="方正仿宋_GBK" w:hint="eastAsia"/>
                <w:kern w:val="2"/>
                <w:sz w:val="21"/>
                <w:szCs w:val="22"/>
                <w:u w:val="single"/>
                <w:lang w:val="en-US" w:eastAsia="zh-CN"/>
              </w:rPr>
              <w:t xml:space="preserve">     年   月   日    时   分  </w:t>
            </w:r>
            <w:r>
              <w:rPr>
                <w:rFonts w:eastAsia="方正仿宋_GBK" w:cs="Arial"/>
                <w:kern w:val="2"/>
                <w:sz w:val="21"/>
                <w:szCs w:val="22"/>
                <w:u w:val="single"/>
                <w:lang w:val="en-US" w:eastAsia="zh-CN"/>
              </w:rPr>
              <w:t>—</w:t>
            </w:r>
            <w:r>
              <w:rPr>
                <w:rFonts w:eastAsia="方正仿宋_GBK" w:cs="方正仿宋_GBK" w:hint="eastAsia"/>
                <w:kern w:val="2"/>
                <w:sz w:val="21"/>
                <w:szCs w:val="22"/>
                <w:u w:val="single"/>
                <w:lang w:val="en-US" w:eastAsia="zh-CN"/>
              </w:rPr>
              <w:t xml:space="preserve">     日    时   分</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作业地点*：</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作业人员*：</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处理数量/重量：</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lang w:val="en-US"/>
              </w:rPr>
            </w:pPr>
            <w:r>
              <w:rPr>
                <w:rFonts w:eastAsia="方正仿宋_GBK" w:cs="方正仿宋_GBK" w:hint="eastAsia"/>
                <w:kern w:val="2"/>
                <w:sz w:val="21"/>
                <w:szCs w:val="22"/>
                <w:lang w:val="en-US" w:eastAsia="zh-CN"/>
              </w:rPr>
              <w:t>处理面积（</w:t>
            </w:r>
            <w:r>
              <w:rPr>
                <w:rFonts w:eastAsia="方正仿宋_GBK" w:cs="Arial"/>
                <w:kern w:val="2"/>
                <w:sz w:val="21"/>
                <w:szCs w:val="22"/>
                <w:lang w:val="en-US" w:eastAsia="zh-CN"/>
              </w:rPr>
              <w:t>m</w:t>
            </w:r>
            <w:r>
              <w:rPr>
                <w:rFonts w:eastAsia="方正仿宋_GBK" w:cs="Arial"/>
                <w:kern w:val="2"/>
                <w:sz w:val="21"/>
                <w:szCs w:val="22"/>
                <w:vertAlign w:val="superscript"/>
                <w:lang w:val="en-US" w:eastAsia="zh-CN"/>
              </w:rPr>
              <w:t>2</w:t>
            </w:r>
            <w:r>
              <w:rPr>
                <w:rFonts w:eastAsia="方正仿宋_GBK" w:cs="方正仿宋_GBK" w:hint="eastAsia"/>
                <w:kern w:val="2"/>
                <w:sz w:val="21"/>
                <w:szCs w:val="22"/>
                <w:lang w:val="en-US" w:eastAsia="zh-CN"/>
              </w:rPr>
              <w:t>）</w:t>
            </w:r>
            <w:r>
              <w:rPr>
                <w:rFonts w:eastAsia="方正仿宋_GBK" w:cs="方正仿宋_GBK" w:hint="eastAsia"/>
                <w:kern w:val="2"/>
                <w:sz w:val="21"/>
                <w:szCs w:val="22"/>
                <w:u w:val="single"/>
                <w:lang w:val="en-US" w:eastAsia="zh-CN"/>
              </w:rPr>
              <w:t xml:space="preserve">                 </w:t>
            </w:r>
            <w:r>
              <w:rPr>
                <w:rFonts w:eastAsia="方正仿宋_GBK" w:cs="方正仿宋_GBK" w:hint="eastAsia"/>
                <w:kern w:val="2"/>
                <w:sz w:val="21"/>
                <w:szCs w:val="22"/>
                <w:lang w:val="en-US" w:eastAsia="zh-CN"/>
              </w:rPr>
              <w:t>处理体积（</w:t>
            </w:r>
            <w:r>
              <w:rPr>
                <w:rFonts w:eastAsia="方正仿宋_GBK" w:cs="Arial"/>
                <w:kern w:val="2"/>
                <w:sz w:val="21"/>
                <w:szCs w:val="22"/>
                <w:lang w:val="en-US" w:eastAsia="zh-CN"/>
              </w:rPr>
              <w:t>m</w:t>
            </w:r>
            <w:r>
              <w:rPr>
                <w:rFonts w:eastAsia="方正仿宋_GBK" w:cs="Arial"/>
                <w:kern w:val="2"/>
                <w:sz w:val="21"/>
                <w:szCs w:val="22"/>
                <w:vertAlign w:val="superscript"/>
                <w:lang w:val="en-US" w:eastAsia="zh-CN"/>
              </w:rPr>
              <w:t>3</w:t>
            </w:r>
            <w:r>
              <w:rPr>
                <w:rFonts w:eastAsia="方正仿宋_GBK" w:cs="方正仿宋_GBK" w:hint="eastAsia"/>
                <w:kern w:val="2"/>
                <w:sz w:val="21"/>
                <w:szCs w:val="22"/>
                <w:lang w:val="en-US" w:eastAsia="zh-CN"/>
              </w:rPr>
              <w:t>）</w:t>
            </w:r>
            <w:r>
              <w:rPr>
                <w:rFonts w:eastAsia="方正仿宋_GBK" w:cs="方正仿宋_GBK" w:hint="eastAsia"/>
                <w:kern w:val="2"/>
                <w:sz w:val="21"/>
                <w:szCs w:val="22"/>
                <w:u w:val="single"/>
                <w:lang w:val="en-US" w:eastAsia="zh-CN"/>
              </w:rPr>
              <w:t xml:space="preserve">               </w:t>
            </w:r>
          </w:p>
        </w:tc>
      </w:tr>
      <w:tr>
        <w:trPr>
          <w:trHeight w:hRule="exact" w:val="2058"/>
        </w:trPr>
        <w:tc>
          <w:tcPr>
            <w:tcW w:w="153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line="320" w:lineRule="exact"/>
              <w:rPr>
                <w:rFonts w:eastAsia="方正仿宋_GBK" w:cs="方正仿宋_GBK"/>
                <w:b/>
                <w:bCs/>
                <w:kern w:val="2"/>
                <w:sz w:val="21"/>
                <w:szCs w:val="21"/>
                <w:lang w:val="en-US" w:eastAsia="zh-CN"/>
              </w:rPr>
            </w:pPr>
            <w:r>
              <w:rPr>
                <w:rFonts w:eastAsia="方正仿宋_GBK" w:cs="方正仿宋_GBK"/>
                <w:b/>
                <w:bCs/>
                <w:sz w:val="21"/>
                <w:lang w:val="en-US" w:eastAsia="zh-CN"/>
              </w:rPr>
              <w:t>尸体、骸骨</w:t>
            </w:r>
            <w:r>
              <w:rPr>
                <w:rFonts w:eastAsia="方正仿宋_GBK" w:cs="方正仿宋_GBK"/>
                <w:b/>
                <w:bCs/>
                <w:kern w:val="2"/>
                <w:sz w:val="21"/>
                <w:szCs w:val="21"/>
                <w:lang w:val="en-US" w:eastAsia="zh-CN"/>
              </w:rPr>
              <w:t>外包装处理情况（选填）：</w:t>
            </w:r>
          </w:p>
          <w:p>
            <w:pPr>
              <w:keepNext w:val="0"/>
              <w:keepLines w:val="0"/>
              <w:widowControl/>
              <w:suppressLineNumbers w:val="0"/>
              <w:spacing w:line="320" w:lineRule="exact"/>
              <w:ind w:left="0"/>
              <w:rPr>
                <w:rFonts w:eastAsia="方正仿宋_GBK" w:cs="方正仿宋_GBK"/>
                <w:b/>
                <w:bCs/>
                <w:kern w:val="2"/>
                <w:sz w:val="21"/>
                <w:szCs w:val="21"/>
                <w:u w:val="single"/>
                <w:lang w:val="en-US" w:eastAsia="zh-CN"/>
              </w:rPr>
            </w:pPr>
            <w:r>
              <w:rPr>
                <w:rFonts w:eastAsia="方正仿宋_GBK" w:cs="方正仿宋_GBK"/>
                <w:kern w:val="2"/>
                <w:sz w:val="21"/>
                <w:szCs w:val="21"/>
                <w:lang w:val="en-US" w:eastAsia="zh-CN"/>
              </w:rPr>
              <w:t>处理方式：</w:t>
            </w:r>
            <w:r>
              <w:rPr>
                <w:rFonts w:eastAsia="方正仿宋_GBK" w:cs="方正仿宋_GBK"/>
                <w:b/>
                <w:bCs/>
                <w:kern w:val="2"/>
                <w:sz w:val="21"/>
                <w:szCs w:val="21"/>
                <w:u w:val="single"/>
                <w:lang w:val="en-US" w:eastAsia="zh-CN"/>
              </w:rPr>
              <w:t xml:space="preserve">                </w:t>
            </w:r>
          </w:p>
          <w:p>
            <w:pPr>
              <w:keepNext w:val="0"/>
              <w:keepLines w:val="0"/>
              <w:widowControl/>
              <w:suppressLineNumbers w:val="0"/>
              <w:spacing w:line="320" w:lineRule="exact"/>
              <w:ind w:left="0"/>
              <w:rPr>
                <w:rFonts w:eastAsia="方正仿宋_GBK" w:cs="方正仿宋_GBK"/>
                <w:kern w:val="2"/>
                <w:sz w:val="21"/>
                <w:szCs w:val="22"/>
                <w:u w:val="single"/>
                <w:lang w:val="en-US" w:eastAsia="zh-CN"/>
              </w:rPr>
            </w:pPr>
            <w:r>
              <w:rPr>
                <w:rFonts w:eastAsia="方正仿宋_GBK" w:cs="方正仿宋_GBK"/>
                <w:kern w:val="2"/>
                <w:sz w:val="21"/>
                <w:szCs w:val="21"/>
                <w:lang w:val="en-US" w:eastAsia="zh-CN"/>
              </w:rPr>
              <w:t>实施时间：</w:t>
            </w:r>
            <w:r>
              <w:rPr>
                <w:rFonts w:eastAsia="方正仿宋_GBK" w:cs="方正仿宋_GBK" w:hint="eastAsia"/>
                <w:kern w:val="2"/>
                <w:sz w:val="21"/>
                <w:szCs w:val="22"/>
                <w:u w:val="single"/>
                <w:lang w:val="en-US" w:eastAsia="zh-CN"/>
              </w:rPr>
              <w:t xml:space="preserve">     年   月   日    时   分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r>
              <w:rPr>
                <w:rFonts w:eastAsia="方正仿宋_GBK" w:cs="方正仿宋_GBK" w:hint="eastAsia"/>
                <w:kern w:val="2"/>
                <w:sz w:val="21"/>
                <w:szCs w:val="22"/>
                <w:lang w:val="en-US" w:eastAsia="zh-CN"/>
              </w:rPr>
              <w:t>作业地点：</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kern w:val="2"/>
                <w:sz w:val="21"/>
                <w:szCs w:val="22"/>
                <w:u w:val="single"/>
                <w:lang w:val="en-US" w:eastAsia="zh-CN"/>
              </w:rPr>
            </w:pPr>
            <w:r>
              <w:rPr>
                <w:rFonts w:eastAsia="方正仿宋_GBK" w:cs="方正仿宋_GBK" w:hint="eastAsia"/>
                <w:kern w:val="2"/>
                <w:sz w:val="21"/>
                <w:szCs w:val="22"/>
                <w:lang w:val="en-US" w:eastAsia="zh-CN"/>
              </w:rPr>
              <w:t>作业人员：</w:t>
            </w:r>
            <w:r>
              <w:rPr>
                <w:rFonts w:eastAsia="方正仿宋_GBK" w:cs="方正仿宋_GBK" w:hint="eastAsia"/>
                <w:kern w:val="2"/>
                <w:sz w:val="21"/>
                <w:szCs w:val="22"/>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kern w:val="2"/>
                <w:sz w:val="21"/>
                <w:szCs w:val="22"/>
                <w:u w:val="single"/>
                <w:lang w:val="en-US" w:eastAsia="zh-CN"/>
              </w:rPr>
            </w:pPr>
            <w:r>
              <w:rPr>
                <w:rFonts w:eastAsia="方正仿宋_GBK" w:cs="方正仿宋_GBK"/>
                <w:kern w:val="2"/>
                <w:sz w:val="21"/>
                <w:szCs w:val="22"/>
                <w:u w:val="single"/>
                <w:lang w:val="en-US" w:eastAsia="zh-CN"/>
              </w:rPr>
              <w:t>外包装处理后是否密闭：</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u w:val="single"/>
                <w:lang w:val="en-US"/>
              </w:rPr>
            </w:pPr>
          </w:p>
          <w:p>
            <w:pPr>
              <w:keepNext w:val="0"/>
              <w:keepLines w:val="0"/>
              <w:widowControl/>
              <w:suppressLineNumbers w:val="0"/>
              <w:spacing w:line="320" w:lineRule="exact"/>
              <w:ind w:left="0"/>
              <w:rPr>
                <w:rFonts w:eastAsia="方正仿宋_GBK" w:cs="方正仿宋_GBK"/>
                <w:b/>
                <w:bCs/>
                <w:kern w:val="2"/>
                <w:sz w:val="21"/>
                <w:szCs w:val="21"/>
                <w:lang w:val="en-US" w:eastAsia="zh-CN"/>
              </w:rPr>
            </w:pPr>
          </w:p>
          <w:p>
            <w:pPr>
              <w:keepNext w:val="0"/>
              <w:keepLines w:val="0"/>
              <w:widowControl/>
              <w:suppressLineNumbers w:val="0"/>
              <w:spacing w:line="320" w:lineRule="exact"/>
              <w:ind w:left="0"/>
              <w:rPr>
                <w:rFonts w:eastAsia="方正仿宋_GBK" w:cs="方正仿宋_GBK"/>
                <w:b/>
                <w:bCs/>
                <w:kern w:val="2"/>
                <w:sz w:val="21"/>
                <w:szCs w:val="21"/>
                <w:lang w:val="en-US" w:eastAsia="zh-CN"/>
              </w:rPr>
            </w:pPr>
          </w:p>
        </w:tc>
      </w:tr>
      <w:tr>
        <w:trPr>
          <w:trHeight w:hRule="exact" w:val="1436"/>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Times New Roman" w:hint="eastAsia"/>
                <w:kern w:val="0"/>
                <w:szCs w:val="21"/>
                <w:lang w:val="en-US"/>
              </w:rPr>
            </w:pPr>
            <w:r>
              <w:rPr>
                <w:rFonts w:eastAsia="方正仿宋_GBK" w:cs="方正仿宋_GBK" w:hint="eastAsia"/>
                <w:b/>
                <w:bCs/>
                <w:kern w:val="2"/>
                <w:sz w:val="21"/>
                <w:szCs w:val="21"/>
                <w:lang w:val="en-US" w:eastAsia="zh-CN"/>
              </w:rPr>
              <w:t>熏蒸情况（选填）</w:t>
            </w:r>
            <w:r>
              <w:rPr>
                <w:rFonts w:eastAsia="方正仿宋_GBK" w:cs="方正仿宋_GBK" w:hint="eastAsia"/>
                <w:kern w:val="2"/>
                <w:sz w:val="21"/>
                <w:szCs w:val="21"/>
                <w:lang w:val="en-US" w:eastAsia="zh-CN"/>
              </w:rPr>
              <w:t>：</w:t>
            </w:r>
            <w:r>
              <w:rPr>
                <w:rFonts w:eastAsia="方正仿宋_GBK" w:cs="Times New Roman" w:hint="eastAsia"/>
                <w:kern w:val="0"/>
                <w:sz w:val="21"/>
                <w:szCs w:val="21"/>
                <w:lang w:val="en-US" w:eastAsia="zh-CN"/>
              </w:rPr>
              <w:t>起始浓度</w:t>
            </w:r>
            <w:r>
              <w:rPr>
                <w:rFonts w:eastAsia="方正仿宋_GBK" w:cs="Times New Roman" w:hint="eastAsia"/>
                <w:kern w:val="0"/>
                <w:sz w:val="21"/>
                <w:szCs w:val="21"/>
                <w:u w:val="single"/>
                <w:lang w:val="en-US" w:eastAsia="zh-CN"/>
              </w:rPr>
              <w:t xml:space="preserve">        </w:t>
            </w:r>
            <w:r>
              <w:rPr>
                <w:rFonts w:eastAsia="方正仿宋_GBK" w:cs="Times New Roman" w:hint="eastAsia"/>
                <w:kern w:val="0"/>
                <w:sz w:val="21"/>
                <w:szCs w:val="21"/>
                <w:lang w:val="en-US" w:eastAsia="zh-CN"/>
              </w:rPr>
              <w:t xml:space="preserve"> g/m</w:t>
            </w:r>
            <w:r>
              <w:rPr>
                <w:rFonts w:eastAsia="方正仿宋_GBK" w:cs="Times New Roman" w:hint="eastAsia"/>
                <w:kern w:val="0"/>
                <w:sz w:val="21"/>
                <w:szCs w:val="21"/>
                <w:vertAlign w:val="superscript"/>
                <w:lang w:val="en-US" w:eastAsia="zh-CN"/>
              </w:rPr>
              <w:t>3</w:t>
            </w:r>
            <w:r>
              <w:rPr>
                <w:rFonts w:eastAsia="方正仿宋_GBK" w:cs="Times New Roman" w:hint="eastAsia"/>
                <w:kern w:val="0"/>
                <w:sz w:val="21"/>
                <w:szCs w:val="21"/>
                <w:lang w:val="en-US" w:eastAsia="zh-CN"/>
              </w:rPr>
              <w:t xml:space="preserve">   散毒前浓度</w:t>
            </w:r>
            <w:r>
              <w:rPr>
                <w:rFonts w:eastAsia="方正仿宋_GBK" w:cs="Times New Roman" w:hint="eastAsia"/>
                <w:kern w:val="0"/>
                <w:sz w:val="21"/>
                <w:szCs w:val="21"/>
                <w:u w:val="single"/>
                <w:lang w:val="en-US" w:eastAsia="zh-CN"/>
              </w:rPr>
              <w:t xml:space="preserve">      </w:t>
            </w:r>
            <w:r>
              <w:rPr>
                <w:rFonts w:eastAsia="方正仿宋_GBK" w:cs="Times New Roman" w:hint="eastAsia"/>
                <w:kern w:val="0"/>
                <w:sz w:val="21"/>
                <w:szCs w:val="21"/>
                <w:lang w:val="en-US" w:eastAsia="zh-CN"/>
              </w:rPr>
              <w:t xml:space="preserve"> g/m</w:t>
            </w:r>
            <w:r>
              <w:rPr>
                <w:rFonts w:eastAsia="方正仿宋_GBK" w:cs="Times New Roman" w:hint="eastAsia"/>
                <w:kern w:val="0"/>
                <w:sz w:val="21"/>
                <w:szCs w:val="21"/>
                <w:vertAlign w:val="superscript"/>
                <w:lang w:val="en-US" w:eastAsia="zh-CN"/>
              </w:rPr>
              <w:t>3</w:t>
            </w:r>
            <w:r>
              <w:rPr>
                <w:rFonts w:eastAsia="方正仿宋_GBK" w:cs="Times New Roman" w:hint="eastAsia"/>
                <w:kern w:val="0"/>
                <w:sz w:val="21"/>
                <w:szCs w:val="21"/>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Times New Roman" w:hint="eastAsia"/>
                <w:kern w:val="0"/>
                <w:szCs w:val="21"/>
                <w:lang w:val="en-US"/>
              </w:rPr>
            </w:pPr>
            <w:r>
              <w:rPr>
                <w:rFonts w:eastAsia="方正仿宋_GBK" w:cs="Times New Roman" w:hint="eastAsia"/>
                <w:kern w:val="0"/>
                <w:sz w:val="21"/>
                <w:szCs w:val="21"/>
                <w:lang w:val="en-US" w:eastAsia="zh-CN"/>
              </w:rPr>
              <w:t>投药时间：</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 xml:space="preserve">日 </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时</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分至</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日</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时</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分</w:t>
            </w:r>
            <w:r>
              <w:rPr>
                <w:rFonts w:eastAsia="方正仿宋_GBK" w:cs="Times New Roman" w:hint="eastAsia"/>
                <w:kern w:val="0"/>
                <w:sz w:val="21"/>
                <w:szCs w:val="21"/>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Times New Roman" w:hint="eastAsia"/>
                <w:kern w:val="0"/>
                <w:szCs w:val="21"/>
                <w:lang w:val="en-US"/>
              </w:rPr>
            </w:pPr>
            <w:r>
              <w:rPr>
                <w:rFonts w:eastAsia="方正仿宋_GBK" w:cs="Times New Roman" w:hint="eastAsia"/>
                <w:kern w:val="0"/>
                <w:sz w:val="21"/>
                <w:szCs w:val="21"/>
                <w:lang w:val="en-US" w:eastAsia="zh-CN"/>
              </w:rPr>
              <w:t>散毒时间：</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 xml:space="preserve">日 </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时</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分至</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日</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时</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 xml:space="preserve">分  </w:t>
            </w:r>
            <w:r>
              <w:rPr>
                <w:rFonts w:eastAsia="方正仿宋_GBK" w:cs="Times New Roman" w:hint="eastAsia"/>
                <w:kern w:val="0"/>
                <w:sz w:val="21"/>
                <w:szCs w:val="21"/>
                <w:lang w:val="en-US" w:eastAsia="zh-CN"/>
              </w:rPr>
              <w:t>散毒后浓度</w:t>
            </w:r>
            <w:r>
              <w:rPr>
                <w:rFonts w:eastAsia="方正仿宋_GBK" w:cs="Times New Roman" w:hint="eastAsia"/>
                <w:kern w:val="0"/>
                <w:sz w:val="21"/>
                <w:szCs w:val="21"/>
                <w:u w:val="single"/>
                <w:lang w:val="en-US" w:eastAsia="zh-CN"/>
              </w:rPr>
              <w:t xml:space="preserve">     </w:t>
            </w:r>
            <w:r>
              <w:rPr>
                <w:rFonts w:eastAsia="方正仿宋_GBK" w:cs="Times New Roman" w:hint="eastAsia"/>
                <w:kern w:val="0"/>
                <w:sz w:val="21"/>
                <w:szCs w:val="21"/>
                <w:lang w:val="en-US" w:eastAsia="zh-CN"/>
              </w:rPr>
              <w:t xml:space="preserve"> ppm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szCs w:val="21"/>
                <w:lang w:val="en-US"/>
              </w:rPr>
            </w:pPr>
            <w:r>
              <w:rPr>
                <w:rFonts w:eastAsia="方正仿宋_GBK" w:cs="Times New Roman" w:hint="eastAsia"/>
                <w:kern w:val="0"/>
                <w:sz w:val="21"/>
                <w:szCs w:val="21"/>
                <w:lang w:val="en-US" w:eastAsia="zh-CN"/>
              </w:rPr>
              <w:t xml:space="preserve">警示标识设置 </w:t>
            </w:r>
            <w:r>
              <w:rPr>
                <w:rFonts w:eastAsia="方正仿宋_GBK" w:cs="方正仿宋_GBK" w:hint="eastAsia"/>
                <w:kern w:val="2"/>
                <w:sz w:val="21"/>
                <w:szCs w:val="21"/>
                <w:lang w:val="en-US" w:eastAsia="zh-CN"/>
              </w:rPr>
              <w:t>□是 □否 温度</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 xml:space="preserve"> </w:t>
            </w:r>
            <w:r>
              <w:rPr>
                <w:rFonts w:ascii="方正仿宋_GBK" w:eastAsia="方正仿宋_GBK" w:hint="eastAsia"/>
                <w:kern w:val="2"/>
                <w:sz w:val="21"/>
                <w:szCs w:val="21"/>
                <w:lang w:val="en-US" w:eastAsia="zh-CN"/>
              </w:rPr>
              <w:t>℃</w:t>
            </w:r>
            <w:r>
              <w:rPr>
                <w:rFonts w:ascii="方正仿宋_GBK" w:eastAsia="方正仿宋_GBK" w:cs="方正仿宋_GBK" w:hint="eastAsia"/>
                <w:kern w:val="2"/>
                <w:sz w:val="21"/>
                <w:szCs w:val="21"/>
                <w:lang w:val="en-US" w:eastAsia="zh-CN"/>
              </w:rPr>
              <w:t xml:space="preserve">  </w:t>
            </w:r>
            <w:r>
              <w:rPr>
                <w:rFonts w:eastAsia="方正仿宋_GBK" w:cs="方正仿宋_GBK" w:hint="eastAsia"/>
                <w:kern w:val="2"/>
                <w:sz w:val="21"/>
                <w:szCs w:val="21"/>
                <w:lang w:val="en-US" w:eastAsia="zh-CN"/>
              </w:rPr>
              <w:t>湿度</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  风速</w:t>
            </w:r>
            <w:r>
              <w:rPr>
                <w:rFonts w:eastAsia="方正仿宋_GBK" w:cs="方正仿宋_GBK" w:hint="eastAsia"/>
                <w:kern w:val="2"/>
                <w:sz w:val="21"/>
                <w:szCs w:val="21"/>
                <w:u w:val="single"/>
                <w:lang w:val="en-US" w:eastAsia="zh-CN"/>
              </w:rPr>
              <w:t xml:space="preserve">     </w:t>
            </w:r>
            <w:r>
              <w:rPr>
                <w:rFonts w:eastAsia="方正仿宋_GBK" w:cs="方正仿宋_GBK" w:hint="eastAsia"/>
                <w:kern w:val="2"/>
                <w:sz w:val="21"/>
                <w:szCs w:val="21"/>
                <w:lang w:val="en-US" w:eastAsia="zh-CN"/>
              </w:rPr>
              <w:t>天气</w:t>
            </w:r>
            <w:r>
              <w:rPr>
                <w:rFonts w:eastAsia="方正仿宋_GBK" w:cs="方正仿宋_GBK" w:hint="eastAsia"/>
                <w:kern w:val="2"/>
                <w:sz w:val="21"/>
                <w:szCs w:val="21"/>
                <w:u w:val="singl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hint="eastAsia"/>
                <w:lang w:val="en-US"/>
              </w:rPr>
            </w:pPr>
          </w:p>
        </w:tc>
      </w:tr>
      <w:tr>
        <w:trPr>
          <w:trHeight w:hRule="exact" w:val="425"/>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方正仿宋_GBK"/>
                <w:color w:val="000000"/>
                <w:lang w:val="en-US"/>
              </w:rPr>
            </w:pPr>
            <w:r>
              <w:rPr>
                <w:rFonts w:eastAsia="方正仿宋_GBK" w:cs="方正仿宋_GBK" w:hint="eastAsia"/>
                <w:color w:val="000000"/>
                <w:kern w:val="2"/>
                <w:sz w:val="21"/>
                <w:szCs w:val="22"/>
                <w:lang w:val="en-US" w:eastAsia="zh-CN"/>
              </w:rPr>
              <w:t>采取效果评价措施</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lang w:val="en-US"/>
              </w:rPr>
            </w:pPr>
            <w:r>
              <w:rPr>
                <w:rFonts w:eastAsia="方正仿宋_GBK" w:cs="方正仿宋_GBK" w:hint="eastAsia"/>
                <w:color w:val="000000"/>
                <w:kern w:val="2"/>
                <w:sz w:val="21"/>
                <w:szCs w:val="22"/>
                <w:lang w:val="en-US" w:eastAsia="zh-CN"/>
              </w:rPr>
              <w:t xml:space="preserve">□须做效果评价  □无须做效果评价  </w:t>
            </w:r>
          </w:p>
        </w:tc>
      </w:tr>
      <w:tr>
        <w:trPr>
          <w:trHeight w:hRule="exact" w:val="631"/>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lang w:val="en-US"/>
              </w:rPr>
            </w:pPr>
            <w:r>
              <w:rPr>
                <w:rFonts w:eastAsia="方正仿宋_GBK" w:cs="方正仿宋_GBK" w:hint="eastAsia"/>
                <w:color w:val="000000"/>
                <w:kern w:val="2"/>
                <w:sz w:val="21"/>
                <w:szCs w:val="22"/>
                <w:lang w:val="en-US" w:eastAsia="zh-CN"/>
              </w:rPr>
              <w:t>□消毒液浓度检测</w:t>
            </w:r>
          </w:p>
        </w:tc>
        <w:tc>
          <w:tcPr>
            <w:tcW w:w="56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lang w:val="en-US"/>
              </w:rPr>
            </w:pPr>
            <w:r>
              <w:rPr>
                <w:rFonts w:eastAsia="方正仿宋_GBK" w:cs="方正仿宋_GBK" w:hint="eastAsia"/>
                <w:color w:val="000000"/>
                <w:kern w:val="2"/>
                <w:sz w:val="21"/>
                <w:szCs w:val="22"/>
                <w:lang w:val="en-US" w:eastAsia="zh-CN"/>
              </w:rPr>
              <w:t xml:space="preserve">类别： □有效氯   □二氧化氯  □季铵盐  □过氧乙酸  </w:t>
            </w:r>
          </w:p>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lang w:val="en-US"/>
              </w:rPr>
            </w:pPr>
            <w:r>
              <w:rPr>
                <w:rFonts w:eastAsia="方正仿宋_GBK" w:cs="方正仿宋_GBK" w:hint="eastAsia"/>
                <w:color w:val="000000"/>
                <w:kern w:val="2"/>
                <w:sz w:val="21"/>
                <w:szCs w:val="22"/>
                <w:lang w:val="en-US" w:eastAsia="zh-CN"/>
              </w:rPr>
              <w:t xml:space="preserve">检测浓度：                      </w:t>
            </w:r>
          </w:p>
        </w:tc>
      </w:tr>
      <w:tr>
        <w:trPr>
          <w:trHeight w:hRule="exact" w:val="690"/>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lang w:val="en-US"/>
              </w:rPr>
            </w:pPr>
            <w:r>
              <w:rPr>
                <w:rFonts w:eastAsia="方正仿宋_GBK" w:cs="方正仿宋_GBK" w:hint="eastAsia"/>
                <w:color w:val="000000"/>
                <w:kern w:val="2"/>
                <w:sz w:val="21"/>
                <w:szCs w:val="22"/>
                <w:lang w:val="en-US" w:eastAsia="zh-CN"/>
              </w:rPr>
              <w:t>□熏蒸气体浓度检测</w:t>
            </w:r>
          </w:p>
        </w:tc>
        <w:tc>
          <w:tcPr>
            <w:tcW w:w="56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u w:val="none"/>
                <w:lang w:val="en-US"/>
              </w:rPr>
            </w:pPr>
            <w:r>
              <w:rPr>
                <w:rFonts w:eastAsia="方正仿宋_GBK" w:cs="方正仿宋_GBK" w:hint="eastAsia"/>
                <w:color w:val="000000"/>
                <w:kern w:val="2"/>
                <w:sz w:val="21"/>
                <w:szCs w:val="22"/>
                <w:lang w:val="en-US" w:eastAsia="zh-CN"/>
              </w:rPr>
              <w:t>类别： □硫酰氟  □溴甲烷  □其他</w:t>
            </w:r>
            <w:r>
              <w:rPr>
                <w:rFonts w:eastAsia="方正仿宋_GBK" w:cs="方正仿宋_GBK" w:hint="eastAsia"/>
                <w:color w:val="000000"/>
                <w:kern w:val="2"/>
                <w:sz w:val="21"/>
                <w:szCs w:val="22"/>
                <w:u w:val="none"/>
                <w:lang w:val="en-US" w:eastAsia="zh-CN"/>
              </w:rPr>
              <w:t xml:space="preserve">           </w:t>
            </w:r>
          </w:p>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kern w:val="2"/>
                <w:sz w:val="21"/>
                <w:szCs w:val="22"/>
                <w:u w:val="none"/>
                <w:lang w:val="en-US"/>
              </w:rPr>
            </w:pPr>
            <w:r>
              <w:rPr>
                <w:rFonts w:eastAsia="方正仿宋_GBK" w:cs="方正仿宋_GBK" w:hint="eastAsia"/>
                <w:color w:val="000000"/>
                <w:kern w:val="2"/>
                <w:sz w:val="21"/>
                <w:szCs w:val="22"/>
                <w:lang w:val="en-US" w:eastAsia="zh-CN"/>
              </w:rPr>
              <w:t>检测</w:t>
            </w:r>
            <w:r>
              <w:rPr>
                <w:rFonts w:eastAsia="方正仿宋_GBK" w:cs="方正仿宋_GBK"/>
                <w:color w:val="000000"/>
                <w:kern w:val="2"/>
                <w:sz w:val="21"/>
                <w:szCs w:val="22"/>
                <w:lang w:val="en-US" w:eastAsia="zh-CN"/>
              </w:rPr>
              <w:t>施药后</w:t>
            </w:r>
            <w:r>
              <w:rPr>
                <w:rFonts w:eastAsia="方正仿宋_GBK" w:cs="方正仿宋_GBK" w:hint="eastAsia"/>
                <w:color w:val="000000"/>
                <w:kern w:val="2"/>
                <w:sz w:val="21"/>
                <w:szCs w:val="22"/>
                <w:lang w:val="en-US" w:eastAsia="zh-CN"/>
              </w:rPr>
              <w:t>浓度：30分钟</w:t>
            </w:r>
            <w:r>
              <w:rPr>
                <w:rFonts w:eastAsia="方正仿宋_GBK" w:cs="方正仿宋_GBK" w:hint="eastAsia"/>
                <w:color w:val="000000"/>
                <w:kern w:val="2"/>
                <w:sz w:val="21"/>
                <w:szCs w:val="22"/>
                <w:u w:val="none"/>
                <w:lang w:val="en-US" w:eastAsia="zh-CN"/>
              </w:rPr>
              <w:t xml:space="preserve">     </w:t>
            </w:r>
            <w:r>
              <w:rPr>
                <w:rFonts w:eastAsia="方正仿宋_GBK" w:cs="方正仿宋_GBK" w:hint="eastAsia"/>
                <w:color w:val="000000"/>
                <w:kern w:val="2"/>
                <w:sz w:val="21"/>
                <w:szCs w:val="22"/>
                <w:lang w:val="en-US" w:eastAsia="zh-CN"/>
              </w:rPr>
              <w:t xml:space="preserve"> 2小时</w:t>
            </w:r>
            <w:r>
              <w:rPr>
                <w:rFonts w:eastAsia="方正仿宋_GBK" w:cs="方正仿宋_GBK" w:hint="eastAsia"/>
                <w:color w:val="000000"/>
                <w:kern w:val="2"/>
                <w:sz w:val="21"/>
                <w:szCs w:val="22"/>
                <w:u w:val="none"/>
                <w:lang w:val="en-US" w:eastAsia="zh-CN"/>
              </w:rPr>
              <w:t xml:space="preserve">       </w:t>
            </w:r>
          </w:p>
        </w:tc>
      </w:tr>
      <w:tr>
        <w:trPr>
          <w:trHeight w:hRule="exact" w:val="401"/>
        </w:trPr>
        <w:tc>
          <w:tcPr>
            <w:tcW w:w="1711"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lang w:val="en-US"/>
              </w:rPr>
            </w:pPr>
            <w:r>
              <w:rPr>
                <w:rFonts w:eastAsia="方正仿宋_GBK" w:cs="方正仿宋_GBK" w:hint="eastAsia"/>
                <w:color w:val="000000"/>
                <w:kern w:val="2"/>
                <w:sz w:val="21"/>
                <w:szCs w:val="22"/>
                <w:lang w:val="en-US" w:eastAsia="zh-CN"/>
              </w:rPr>
              <w:t>□存活虫/存活鼠</w:t>
            </w:r>
          </w:p>
        </w:tc>
        <w:tc>
          <w:tcPr>
            <w:tcW w:w="56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eastAsia="方正仿宋_GBK" w:cs="方正仿宋_GBK"/>
                <w:color w:val="000000"/>
                <w:lang w:val="en-US"/>
              </w:rPr>
            </w:pPr>
            <w:r>
              <w:rPr>
                <w:rFonts w:eastAsia="方正仿宋_GBK" w:cs="方正仿宋_GBK" w:hint="eastAsia"/>
                <w:color w:val="000000"/>
                <w:kern w:val="2"/>
                <w:sz w:val="21"/>
                <w:szCs w:val="22"/>
                <w:lang w:val="en-US" w:eastAsia="zh-CN"/>
              </w:rPr>
              <w:t>活虫数：                 活鼠数：</w:t>
            </w:r>
          </w:p>
        </w:tc>
      </w:tr>
      <w:tr>
        <w:trPr>
          <w:trHeight w:val="408"/>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center"/>
              <w:rPr>
                <w:rFonts w:eastAsia="方正仿宋_GBK" w:cs="Times New Roman" w:hint="eastAsia"/>
                <w:color w:val="000000"/>
                <w:lang w:val="en-US"/>
              </w:rPr>
            </w:pPr>
            <w:r>
              <w:rPr>
                <w:rFonts w:eastAsia="方正仿宋_GBK" w:cs="方正仿宋_GBK" w:hint="eastAsia"/>
                <w:color w:val="000000"/>
                <w:kern w:val="2"/>
                <w:sz w:val="21"/>
                <w:szCs w:val="22"/>
                <w:lang w:val="en-US" w:eastAsia="zh-CN"/>
              </w:rPr>
              <w:t>联系方式</w:t>
            </w:r>
          </w:p>
        </w:tc>
        <w:tc>
          <w:tcPr>
            <w:tcW w:w="79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480"/>
              <w:jc w:val="both"/>
              <w:rPr>
                <w:rFonts w:eastAsia="方正仿宋_GBK" w:cs="Times New Roman" w:hint="eastAsia"/>
                <w:color w:val="000000"/>
                <w:lang w:val="en-US"/>
              </w:rPr>
            </w:pPr>
            <w:r>
              <w:rPr>
                <w:rFonts w:eastAsia="方正仿宋_GBK" w:cs="Times New Roman" w:hint="eastAsia"/>
                <w:color w:val="000000"/>
                <w:kern w:val="2"/>
                <w:sz w:val="21"/>
                <w:szCs w:val="22"/>
                <w:lang w:val="en-US" w:eastAsia="zh-CN"/>
              </w:rPr>
              <w:t>联系人：               联系电话：</w:t>
            </w:r>
          </w:p>
        </w:tc>
      </w:tr>
      <w:tr>
        <w:trPr>
          <w:trHeight w:val="784"/>
        </w:trPr>
        <w:tc>
          <w:tcPr>
            <w:tcW w:w="944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spacing w:before="0" w:beforeAutospacing="0" w:after="0" w:afterAutospacing="0" w:line="380" w:lineRule="exact"/>
              <w:ind w:left="0" w:right="0"/>
              <w:jc w:val="left"/>
              <w:rPr>
                <w:rFonts w:eastAsia="方正仿宋_GBK" w:cs="方正仿宋_GBK" w:hint="eastAsia"/>
                <w:color w:val="000000"/>
                <w:kern w:val="2"/>
                <w:sz w:val="21"/>
                <w:szCs w:val="22"/>
              </w:rPr>
            </w:pPr>
            <w:r>
              <w:rPr>
                <w:rFonts w:eastAsia="华文仿宋" w:cs="华文仿宋" w:hint="eastAsia"/>
                <w:color w:val="000000"/>
                <w:kern w:val="2"/>
                <w:sz w:val="21"/>
                <w:szCs w:val="22"/>
                <w:lang w:val="en-US" w:eastAsia="zh-CN"/>
              </w:rPr>
              <w:t xml:space="preserve">     </w:t>
            </w:r>
            <w:r>
              <w:rPr>
                <w:rFonts w:eastAsia="方正仿宋_GBK" w:cs="方正仿宋_GBK" w:hint="eastAsia"/>
                <w:color w:val="000000"/>
                <w:kern w:val="2"/>
                <w:sz w:val="21"/>
                <w:szCs w:val="22"/>
              </w:rPr>
              <w:t>本单位/本人承诺已按照海关卫生处理通知要求和</w:t>
            </w:r>
            <w:r>
              <w:rPr>
                <w:rFonts w:eastAsia="方正仿宋_GBK" w:cs="方正仿宋_GBK"/>
                <w:color w:val="000000"/>
                <w:kern w:val="2"/>
                <w:sz w:val="21"/>
                <w:szCs w:val="22"/>
              </w:rPr>
              <w:t>国家</w:t>
            </w:r>
            <w:r>
              <w:rPr>
                <w:rFonts w:eastAsia="方正仿宋_GBK" w:cs="方正仿宋_GBK" w:hint="eastAsia"/>
                <w:color w:val="000000"/>
                <w:kern w:val="2"/>
                <w:sz w:val="21"/>
                <w:szCs w:val="22"/>
              </w:rPr>
              <w:t>法律法规、标准、技术规范等要求实施卫生处理，本报告填写的内容真实有效。</w:t>
            </w:r>
          </w:p>
          <w:p>
            <w:pPr>
              <w:keepNext w:val="0"/>
              <w:keepLines w:val="0"/>
              <w:widowControl w:val="0"/>
              <w:suppressLineNumbers w:val="0"/>
              <w:spacing w:before="0" w:beforeAutospacing="0" w:after="0" w:afterAutospacing="0" w:line="380" w:lineRule="exact"/>
              <w:ind w:left="0" w:right="480" w:firstLineChars="1900" w:firstLine="3990"/>
              <w:jc w:val="both"/>
              <w:rPr>
                <w:rFonts w:eastAsia="方正仿宋_GBK" w:cs="Times New Roman" w:hint="eastAsia"/>
                <w:color w:val="000000"/>
                <w:lang w:val="en-US"/>
              </w:rPr>
            </w:pPr>
            <w:r>
              <w:rPr>
                <w:rFonts w:eastAsia="方正仿宋_GBK" w:cs="Times New Roman" w:hint="eastAsia"/>
                <w:color w:val="000000"/>
                <w:kern w:val="2"/>
                <w:sz w:val="21"/>
                <w:szCs w:val="22"/>
                <w:lang w:val="en-US" w:eastAsia="zh-CN"/>
              </w:rPr>
              <w:t>责任人（签字/盖章）：</w:t>
            </w:r>
          </w:p>
        </w:tc>
      </w:tr>
    </w:tbl>
    <w:p>
      <w:pPr>
        <w:pStyle w:val="43"/>
        <w:keepNext w:val="0"/>
        <w:keepLines/>
        <w:widowControl w:val="0"/>
        <w:suppressLineNumbers w:val="0"/>
        <w:topLinePunct/>
        <w:spacing w:before="0" w:beforeAutospacing="0" w:after="0" w:afterAutospacing="0" w:line="420" w:lineRule="exact"/>
        <w:ind w:left="0" w:right="0" w:firstLineChars="85" w:firstLine="179"/>
        <w:jc w:val="both"/>
        <w:rPr>
          <w:rFonts w:eastAsia="方正小标宋_GBK" w:cs="方正小标宋_GBK"/>
          <w:kern w:val="0"/>
          <w:sz w:val="20"/>
          <w:szCs w:val="20"/>
          <w:lang w:val="en-US" w:eastAsia="zh-CN"/>
        </w:rPr>
      </w:pPr>
      <w:r>
        <w:rPr>
          <w:rFonts w:eastAsia="仿宋_GB2312" w:cs="仿宋_GB2312"/>
          <w:b/>
          <w:bCs/>
          <w:kern w:val="2"/>
          <w:sz w:val="21"/>
          <w:szCs w:val="21"/>
          <w:lang w:val="en-US" w:eastAsia="zh-CN"/>
        </w:rPr>
        <w:t>注：</w:t>
      </w:r>
      <w:r>
        <w:rPr>
          <w:rFonts w:eastAsia="方正仿宋_GBK" w:cs="方正仿宋_GBK" w:hint="eastAsia"/>
          <w:bCs/>
        </w:rPr>
        <w:t>本报告所对应的原始工作记录应至少保留3年，</w:t>
      </w:r>
      <w:r>
        <w:rPr>
          <w:rFonts w:eastAsia="方正仿宋_GBK" w:cs="方正仿宋_GBK" w:hint="eastAsia"/>
          <w:bCs/>
          <w:lang w:val="en-US" w:eastAsia="zh-CN"/>
        </w:rPr>
        <w:t>以</w:t>
      </w:r>
      <w:r>
        <w:rPr>
          <w:rFonts w:eastAsia="方正仿宋_GBK" w:cs="方正仿宋_GBK" w:hint="eastAsia"/>
          <w:bCs/>
        </w:rPr>
        <w:t>备海关核查。</w:t>
      </w:r>
    </w:p>
    <w:p>
      <w:pPr>
        <w:pStyle w:val="43"/>
        <w:keepNext w:val="0"/>
        <w:keepLines/>
        <w:widowControl w:val="0"/>
        <w:suppressLineNumbers w:val="0"/>
        <w:topLinePunct/>
        <w:spacing w:before="0" w:beforeAutospacing="0" w:after="0" w:afterAutospacing="0" w:line="420" w:lineRule="exact"/>
        <w:ind w:left="0" w:right="0" w:firstLineChars="85" w:firstLine="170"/>
        <w:jc w:val="center"/>
        <w:rPr>
          <w:rFonts w:eastAsia="方正小标宋_GBK"/>
          <w:kern w:val="0"/>
          <w:sz w:val="20"/>
          <w:szCs w:val="20"/>
          <w:lang w:val="en-US"/>
        </w:rPr>
      </w:pPr>
      <w:r>
        <w:rPr>
          <w:rFonts w:eastAsia="方正小标宋_GBK" w:cs="方正小标宋_GBK" w:hint="eastAsia"/>
          <w:kern w:val="0"/>
          <w:sz w:val="20"/>
          <w:szCs w:val="20"/>
          <w:lang w:val="en-US" w:eastAsia="zh-CN"/>
        </w:rPr>
        <w:t>填表说明</w:t>
      </w:r>
    </w:p>
    <w:p>
      <w:pPr>
        <w:pStyle w:val="43"/>
        <w:keepNext w:val="0"/>
        <w:keepLines w:val="0"/>
        <w:widowControl w:val="0"/>
        <w:suppressLineNumbers w:val="0"/>
        <w:spacing w:before="0" w:after="0" w:line="200" w:lineRule="exact"/>
        <w:ind w:left="0" w:right="0" w:firstLineChars="200" w:firstLine="400"/>
        <w:jc w:val="left"/>
        <w:rPr>
          <w:rFonts w:eastAsia="方正仿宋_GBK" w:cs="方正仿宋_GBK" w:hint="eastAsia"/>
          <w:kern w:val="0"/>
          <w:sz w:val="20"/>
          <w:szCs w:val="20"/>
          <w:lang w:val="en-US"/>
        </w:rPr>
      </w:pPr>
      <w:r>
        <w:rPr>
          <w:rFonts w:eastAsia="方正仿宋_GBK" w:cs="方正仿宋_GBK"/>
          <w:kern w:val="0"/>
          <w:sz w:val="20"/>
          <w:szCs w:val="20"/>
          <w:lang w:val="en-US" w:eastAsia="zh-CN"/>
        </w:rPr>
        <w:t>1.</w:t>
      </w:r>
      <w:r>
        <w:rPr>
          <w:rFonts w:eastAsia="方正仿宋_GBK" w:cs="方正仿宋_GBK" w:hint="eastAsia"/>
          <w:kern w:val="0"/>
          <w:sz w:val="20"/>
          <w:szCs w:val="20"/>
          <w:lang w:val="en-US" w:eastAsia="zh-CN"/>
        </w:rPr>
        <w:t>本报告所有记录项除标注选填外</w:t>
      </w:r>
      <w:r>
        <w:rPr>
          <w:rFonts w:eastAsia="方正仿宋_GBK" w:cs="方正仿宋_GBK"/>
          <w:kern w:val="0"/>
          <w:sz w:val="20"/>
          <w:szCs w:val="20"/>
          <w:lang w:val="en-US" w:eastAsia="zh-CN"/>
        </w:rPr>
        <w:t>均应</w:t>
      </w:r>
      <w:r>
        <w:rPr>
          <w:rFonts w:eastAsia="方正仿宋_GBK" w:cs="方正仿宋_GBK" w:hint="eastAsia"/>
          <w:kern w:val="0"/>
          <w:sz w:val="20"/>
          <w:szCs w:val="20"/>
          <w:lang w:val="en-US" w:eastAsia="zh-CN"/>
        </w:rPr>
        <w:t>填写。“</w:t>
      </w:r>
      <w:r>
        <w:rPr>
          <w:rFonts w:eastAsia="方正仿宋_GBK" w:cs="方正仿宋_GBK" w:hint="eastAsia"/>
          <w:kern w:val="2"/>
          <w:sz w:val="21"/>
          <w:szCs w:val="22"/>
          <w:lang w:val="en-US" w:eastAsia="zh-CN"/>
        </w:rPr>
        <w:t>□</w:t>
      </w:r>
      <w:r>
        <w:rPr>
          <w:rFonts w:eastAsia="方正仿宋_GBK" w:cs="方正仿宋_GBK" w:hint="eastAsia"/>
          <w:kern w:val="2"/>
          <w:sz w:val="20"/>
          <w:szCs w:val="20"/>
          <w:lang w:val="en-US" w:eastAsia="zh-CN"/>
        </w:rPr>
        <w:t>”为可选选项，应至少选择一项</w:t>
      </w:r>
      <w:r>
        <w:rPr>
          <w:rFonts w:eastAsia="方正仿宋_GBK" w:cs="方正仿宋_GBK"/>
          <w:kern w:val="2"/>
          <w:sz w:val="20"/>
          <w:szCs w:val="20"/>
          <w:lang w:val="en-US" w:eastAsia="zh-CN"/>
        </w:rPr>
        <w:t>；</w:t>
      </w:r>
      <w:r>
        <w:rPr>
          <w:rFonts w:eastAsia="方正仿宋_GBK" w:cs="方正仿宋_GBK" w:hint="eastAsia"/>
          <w:kern w:val="2"/>
          <w:sz w:val="20"/>
          <w:szCs w:val="20"/>
          <w:lang w:val="en-US" w:eastAsia="zh-CN"/>
        </w:rPr>
        <w:t>如选“</w:t>
      </w:r>
      <w:r>
        <w:rPr>
          <w:rFonts w:eastAsia="方正仿宋_GBK" w:cs="方正仿宋_GBK" w:hint="eastAsia"/>
          <w:kern w:val="2"/>
          <w:sz w:val="21"/>
          <w:szCs w:val="22"/>
          <w:lang w:val="en-US" w:eastAsia="zh-CN"/>
        </w:rPr>
        <w:t>□</w:t>
      </w:r>
      <w:r>
        <w:rPr>
          <w:rFonts w:eastAsia="方正仿宋_GBK" w:cs="方正仿宋_GBK" w:hint="eastAsia"/>
          <w:kern w:val="2"/>
          <w:sz w:val="20"/>
          <w:szCs w:val="20"/>
          <w:lang w:val="en-US" w:eastAsia="zh-CN"/>
        </w:rPr>
        <w:t>其他”</w:t>
      </w:r>
      <w:r>
        <w:rPr>
          <w:rFonts w:eastAsia="方正仿宋_GBK" w:cs="方正仿宋_GBK"/>
          <w:kern w:val="2"/>
          <w:sz w:val="20"/>
          <w:szCs w:val="20"/>
          <w:lang w:val="en-US" w:eastAsia="zh-CN"/>
        </w:rPr>
        <w:t>，应填写具体内容</w:t>
      </w:r>
      <w:r>
        <w:rPr>
          <w:rFonts w:eastAsia="方正仿宋_GBK" w:cs="方正仿宋_GBK" w:hint="eastAsia"/>
          <w:kern w:val="2"/>
          <w:sz w:val="20"/>
          <w:szCs w:val="20"/>
          <w:lang w:val="en-US" w:eastAsia="zh-CN"/>
        </w:rPr>
        <w:t>。</w:t>
      </w:r>
    </w:p>
    <w:p>
      <w:pPr>
        <w:pStyle w:val="43"/>
        <w:keepNext w:val="0"/>
        <w:keepLines w:val="0"/>
        <w:widowControl w:val="0"/>
        <w:suppressLineNumbers w:val="0"/>
        <w:spacing w:line="200" w:lineRule="exact"/>
        <w:ind w:left="0" w:firstLineChars="200" w:firstLine="400"/>
        <w:rPr>
          <w:rFonts w:eastAsia="方正仿宋_GBK" w:cs="方正仿宋_GBK"/>
          <w:kern w:val="2"/>
          <w:sz w:val="20"/>
          <w:szCs w:val="20"/>
          <w:lang w:val="en-US" w:eastAsia="zh-CN"/>
        </w:rPr>
      </w:pPr>
      <w:r>
        <w:rPr>
          <w:rFonts w:eastAsia="方正仿宋_GBK" w:cs="方正仿宋_GBK"/>
          <w:kern w:val="2"/>
          <w:sz w:val="20"/>
          <w:szCs w:val="20"/>
          <w:lang w:val="en-US" w:eastAsia="zh-CN"/>
        </w:rPr>
        <w:t>2.</w:t>
      </w:r>
      <w:r>
        <w:rPr>
          <w:rFonts w:eastAsia="方正仿宋_GBK" w:cs="方正仿宋_GBK" w:hint="eastAsia"/>
          <w:kern w:val="2"/>
          <w:sz w:val="20"/>
          <w:szCs w:val="20"/>
          <w:lang w:val="en-US" w:eastAsia="zh-CN"/>
        </w:rPr>
        <w:t>“处理方案”及“现场操作记录”</w:t>
      </w:r>
      <w:r>
        <w:rPr>
          <w:rFonts w:eastAsia="方正仿宋_GBK" w:cs="方正仿宋_GBK"/>
          <w:kern w:val="2"/>
          <w:sz w:val="20"/>
          <w:szCs w:val="20"/>
          <w:lang w:val="en-US" w:eastAsia="zh-CN"/>
        </w:rPr>
        <w:t>记录</w:t>
      </w:r>
      <w:r>
        <w:rPr>
          <w:rFonts w:eastAsia="方正仿宋_GBK" w:cs="方正仿宋_GBK" w:hint="eastAsia"/>
          <w:kern w:val="2"/>
          <w:sz w:val="20"/>
          <w:szCs w:val="20"/>
          <w:lang w:val="en-US" w:eastAsia="zh-CN"/>
        </w:rPr>
        <w:t>项</w:t>
      </w:r>
      <w:r>
        <w:rPr>
          <w:rFonts w:eastAsia="方正仿宋_GBK" w:cs="方正仿宋_GBK"/>
          <w:kern w:val="2"/>
          <w:sz w:val="20"/>
          <w:szCs w:val="20"/>
          <w:lang w:val="en-US" w:eastAsia="zh-CN"/>
        </w:rPr>
        <w:t>中</w:t>
      </w:r>
      <w:r>
        <w:rPr>
          <w:rFonts w:eastAsia="方正仿宋_GBK" w:cs="方正仿宋_GBK" w:hint="eastAsia"/>
          <w:kern w:val="2"/>
          <w:sz w:val="20"/>
          <w:szCs w:val="20"/>
          <w:lang w:val="en-US" w:eastAsia="zh-CN"/>
        </w:rPr>
        <w:t>*为必填内容</w:t>
      </w:r>
      <w:r>
        <w:rPr>
          <w:rFonts w:eastAsia="方正仿宋_GBK" w:cs="方正仿宋_GBK"/>
          <w:kern w:val="2"/>
          <w:sz w:val="20"/>
          <w:szCs w:val="20"/>
          <w:lang w:val="en-US" w:eastAsia="zh-CN"/>
        </w:rPr>
        <w:t>。</w:t>
      </w:r>
    </w:p>
    <w:p>
      <w:pPr>
        <w:pStyle w:val="43"/>
        <w:keepNext w:val="0"/>
        <w:keepLines w:val="0"/>
        <w:widowControl w:val="0"/>
        <w:suppressLineNumbers w:val="0"/>
        <w:spacing w:before="0" w:after="0" w:line="200" w:lineRule="exact"/>
        <w:ind w:left="0" w:right="0" w:firstLineChars="200" w:firstLine="400"/>
        <w:jc w:val="left"/>
        <w:rPr>
          <w:rFonts w:eastAsia="方正仿宋_GBK" w:cs="方正仿宋_GBK" w:hint="eastAsia"/>
          <w:sz w:val="20"/>
          <w:szCs w:val="20"/>
          <w:lang w:val="en-US"/>
        </w:rPr>
      </w:pPr>
      <w:r>
        <w:rPr>
          <w:rFonts w:eastAsia="方正仿宋_GBK" w:cs="方正仿宋_GBK"/>
          <w:kern w:val="2"/>
          <w:sz w:val="20"/>
          <w:szCs w:val="20"/>
          <w:lang w:val="en-US" w:eastAsia="zh-CN"/>
        </w:rPr>
        <w:t>（1）</w:t>
      </w:r>
      <w:r>
        <w:rPr>
          <w:rFonts w:eastAsia="方正仿宋_GBK" w:cs="方正仿宋_GBK" w:hint="eastAsia"/>
          <w:kern w:val="2"/>
          <w:sz w:val="20"/>
          <w:szCs w:val="20"/>
          <w:lang w:val="en-US" w:eastAsia="zh-CN"/>
        </w:rPr>
        <w:t>“使用药</w:t>
      </w:r>
      <w:r>
        <w:rPr>
          <w:rFonts w:eastAsia="方正仿宋_GBK" w:cs="方正仿宋_GBK"/>
          <w:kern w:val="2"/>
          <w:sz w:val="20"/>
          <w:szCs w:val="20"/>
          <w:lang w:val="en-US" w:eastAsia="zh-CN"/>
        </w:rPr>
        <w:t>品</w:t>
      </w:r>
      <w:r>
        <w:rPr>
          <w:rFonts w:eastAsia="方正仿宋_GBK" w:cs="方正仿宋_GBK" w:hint="eastAsia"/>
          <w:kern w:val="2"/>
          <w:sz w:val="20"/>
          <w:szCs w:val="20"/>
          <w:lang w:val="en-US" w:eastAsia="zh-CN"/>
        </w:rPr>
        <w:t>”应填写商品名及有效成分；“药</w:t>
      </w:r>
      <w:r>
        <w:rPr>
          <w:rFonts w:eastAsia="方正仿宋_GBK" w:cs="方正仿宋_GBK"/>
          <w:kern w:val="2"/>
          <w:sz w:val="20"/>
          <w:szCs w:val="20"/>
          <w:lang w:val="en-US" w:eastAsia="zh-CN"/>
        </w:rPr>
        <w:t>品</w:t>
      </w:r>
      <w:r>
        <w:rPr>
          <w:rFonts w:eastAsia="方正仿宋_GBK" w:cs="方正仿宋_GBK" w:hint="eastAsia"/>
          <w:kern w:val="2"/>
          <w:sz w:val="20"/>
          <w:szCs w:val="20"/>
          <w:lang w:val="en-US" w:eastAsia="zh-CN"/>
        </w:rPr>
        <w:t>使用浓度”应填写实施施药时的药</w:t>
      </w:r>
      <w:r>
        <w:rPr>
          <w:rFonts w:eastAsia="方正仿宋_GBK" w:cs="方正仿宋_GBK"/>
          <w:kern w:val="2"/>
          <w:sz w:val="20"/>
          <w:szCs w:val="20"/>
          <w:lang w:val="en-US" w:eastAsia="zh-CN"/>
        </w:rPr>
        <w:t>品</w:t>
      </w:r>
      <w:r>
        <w:rPr>
          <w:rFonts w:eastAsia="方正仿宋_GBK" w:cs="方正仿宋_GBK" w:hint="eastAsia"/>
          <w:kern w:val="2"/>
          <w:sz w:val="20"/>
          <w:szCs w:val="20"/>
          <w:lang w:val="en-US" w:eastAsia="zh-CN"/>
        </w:rPr>
        <w:t>浓度；“用药量”应填写实际消耗的药量；“使用器械”应填写主要的施药工具和设备；“药</w:t>
      </w:r>
      <w:r>
        <w:rPr>
          <w:rFonts w:eastAsia="方正仿宋_GBK" w:cs="方正仿宋_GBK"/>
          <w:kern w:val="2"/>
          <w:sz w:val="20"/>
          <w:szCs w:val="20"/>
          <w:lang w:val="en-US" w:eastAsia="zh-CN"/>
        </w:rPr>
        <w:t>品</w:t>
      </w:r>
      <w:r>
        <w:rPr>
          <w:rFonts w:eastAsia="方正仿宋_GBK" w:cs="方正仿宋_GBK" w:hint="eastAsia"/>
          <w:kern w:val="2"/>
          <w:sz w:val="20"/>
          <w:szCs w:val="20"/>
          <w:lang w:val="en-US" w:eastAsia="zh-CN"/>
        </w:rPr>
        <w:t>作用时长”应填写从施药</w:t>
      </w:r>
      <w:r>
        <w:rPr>
          <w:rFonts w:eastAsia="方正仿宋_GBK" w:cs="方正仿宋_GBK"/>
          <w:kern w:val="2"/>
          <w:sz w:val="20"/>
          <w:szCs w:val="20"/>
          <w:lang w:val="en-US" w:eastAsia="zh-CN"/>
        </w:rPr>
        <w:t>结束</w:t>
      </w:r>
      <w:r>
        <w:rPr>
          <w:rFonts w:eastAsia="方正仿宋_GBK" w:cs="方正仿宋_GBK" w:hint="eastAsia"/>
          <w:kern w:val="2"/>
          <w:sz w:val="20"/>
          <w:szCs w:val="20"/>
          <w:lang w:val="en-US" w:eastAsia="zh-CN"/>
        </w:rPr>
        <w:t>时间到清洗、通风或去除药</w:t>
      </w:r>
      <w:r>
        <w:rPr>
          <w:rFonts w:eastAsia="方正仿宋_GBK" w:cs="方正仿宋_GBK"/>
          <w:kern w:val="2"/>
          <w:sz w:val="20"/>
          <w:szCs w:val="20"/>
          <w:lang w:val="en-US" w:eastAsia="zh-CN"/>
        </w:rPr>
        <w:t>品开始时间</w:t>
      </w:r>
      <w:r>
        <w:rPr>
          <w:rFonts w:eastAsia="方正仿宋_GBK" w:cs="方正仿宋_GBK" w:hint="eastAsia"/>
          <w:kern w:val="2"/>
          <w:sz w:val="20"/>
          <w:szCs w:val="20"/>
          <w:lang w:val="en-US" w:eastAsia="zh-CN"/>
        </w:rPr>
        <w:t>的</w:t>
      </w:r>
      <w:r>
        <w:rPr>
          <w:rFonts w:eastAsia="方正仿宋_GBK" w:cs="方正仿宋_GBK"/>
          <w:kern w:val="2"/>
          <w:sz w:val="20"/>
          <w:szCs w:val="20"/>
          <w:lang w:val="en-US" w:eastAsia="zh-CN"/>
        </w:rPr>
        <w:t>间隔时长</w:t>
      </w:r>
      <w:r>
        <w:rPr>
          <w:rFonts w:eastAsia="方正仿宋_GBK" w:cs="方正仿宋_GBK" w:hint="eastAsia"/>
          <w:kern w:val="2"/>
          <w:sz w:val="20"/>
          <w:szCs w:val="20"/>
          <w:lang w:val="en-US" w:eastAsia="zh-CN"/>
        </w:rPr>
        <w:t>。器械杀虫</w:t>
      </w:r>
      <w:r>
        <w:rPr>
          <w:rFonts w:eastAsia="方正仿宋_GBK" w:cs="方正仿宋_GBK"/>
          <w:kern w:val="2"/>
          <w:sz w:val="20"/>
          <w:szCs w:val="20"/>
          <w:lang w:val="en-US" w:eastAsia="zh-CN"/>
        </w:rPr>
        <w:t>、</w:t>
      </w:r>
      <w:r>
        <w:rPr>
          <w:rFonts w:eastAsia="方正仿宋_GBK" w:cs="方正仿宋_GBK" w:hint="eastAsia"/>
          <w:kern w:val="2"/>
          <w:sz w:val="20"/>
          <w:szCs w:val="20"/>
          <w:lang w:val="en-US" w:eastAsia="zh-CN"/>
        </w:rPr>
        <w:t>灭鼠等仅使用器械的卫生处理可不填写“使用药</w:t>
      </w:r>
      <w:r>
        <w:rPr>
          <w:rFonts w:eastAsia="方正仿宋_GBK" w:cs="方正仿宋_GBK"/>
          <w:kern w:val="2"/>
          <w:sz w:val="20"/>
          <w:szCs w:val="20"/>
          <w:lang w:val="en-US" w:eastAsia="zh-CN"/>
        </w:rPr>
        <w:t>品</w:t>
      </w:r>
      <w:r>
        <w:rPr>
          <w:rFonts w:eastAsia="方正仿宋_GBK" w:cs="方正仿宋_GBK" w:hint="eastAsia"/>
          <w:kern w:val="2"/>
          <w:sz w:val="20"/>
          <w:szCs w:val="20"/>
          <w:lang w:val="en-US" w:eastAsia="zh-CN"/>
        </w:rPr>
        <w:t>”、“药</w:t>
      </w:r>
      <w:r>
        <w:rPr>
          <w:rFonts w:eastAsia="方正仿宋_GBK" w:cs="方正仿宋_GBK"/>
          <w:kern w:val="2"/>
          <w:sz w:val="20"/>
          <w:szCs w:val="20"/>
          <w:lang w:val="en-US" w:eastAsia="zh-CN"/>
        </w:rPr>
        <w:t>品</w:t>
      </w:r>
      <w:r>
        <w:rPr>
          <w:rFonts w:eastAsia="方正仿宋_GBK" w:cs="方正仿宋_GBK" w:hint="eastAsia"/>
          <w:kern w:val="2"/>
          <w:sz w:val="20"/>
          <w:szCs w:val="20"/>
          <w:lang w:val="en-US" w:eastAsia="zh-CN"/>
        </w:rPr>
        <w:t>使用浓度”、“用药量”。</w:t>
      </w:r>
    </w:p>
    <w:p>
      <w:pPr>
        <w:pStyle w:val="43"/>
        <w:keepNext w:val="0"/>
        <w:keepLines w:val="0"/>
        <w:widowControl w:val="0"/>
        <w:suppressLineNumbers w:val="0"/>
        <w:spacing w:before="0" w:after="0" w:line="200" w:lineRule="exact"/>
        <w:ind w:left="0" w:right="0" w:firstLineChars="200" w:firstLine="400"/>
        <w:jc w:val="left"/>
        <w:rPr>
          <w:rFonts w:eastAsia="方正仿宋_GBK" w:cs="方正仿宋_GBK"/>
          <w:color w:val="000000"/>
          <w:kern w:val="2"/>
          <w:sz w:val="20"/>
          <w:szCs w:val="20"/>
          <w:lang w:val="en-US" w:eastAsia="zh-CN"/>
        </w:rPr>
      </w:pPr>
      <w:r>
        <w:rPr>
          <w:rFonts w:eastAsia="方正仿宋_GBK" w:cs="方正仿宋_GBK"/>
          <w:kern w:val="2"/>
          <w:sz w:val="20"/>
          <w:szCs w:val="20"/>
          <w:lang w:val="en-US" w:eastAsia="zh-CN"/>
        </w:rPr>
        <w:t>（2）</w:t>
      </w:r>
      <w:r>
        <w:rPr>
          <w:rFonts w:eastAsia="方正仿宋_GBK" w:cs="方正仿宋_GBK" w:hint="eastAsia"/>
          <w:kern w:val="2"/>
          <w:sz w:val="20"/>
          <w:szCs w:val="20"/>
          <w:lang w:val="en-US" w:eastAsia="zh-CN"/>
        </w:rPr>
        <w:t>“作业时间”应填写实际实施卫生处理的时间；“作业地点”应填写实际实施卫生处理的地点；“作业人员”应填写实施卫生处理的具体人员；“处理数量/重量”填写实施卫生处理的货物、物品的数量（件、包等）或重量（千克、吨等），以及集装箱的数量（个）及规格（20尺、40尺等）；物品表面消毒及喷洒、擦拭等处理方法应填写“处理面</w:t>
      </w:r>
      <w:r>
        <w:rPr>
          <w:rFonts w:eastAsia="方正仿宋_GBK" w:cs="方正仿宋_GBK" w:hint="eastAsia"/>
          <w:color w:val="000000"/>
          <w:kern w:val="2"/>
          <w:sz w:val="20"/>
          <w:szCs w:val="20"/>
          <w:lang w:val="en-US" w:eastAsia="zh-CN"/>
        </w:rPr>
        <w:t>积”；空气消毒及熏蒸、喷雾、水体投药处理方法应填写处理体积 。</w:t>
      </w:r>
    </w:p>
    <w:p>
      <w:pPr>
        <w:pStyle w:val="43"/>
        <w:keepNext w:val="0"/>
        <w:keepLines w:val="0"/>
        <w:widowControl w:val="0"/>
        <w:suppressLineNumbers w:val="0"/>
        <w:spacing w:line="200" w:lineRule="exact"/>
        <w:ind w:firstLineChars="200" w:firstLine="400"/>
        <w:rPr>
          <w:rFonts w:eastAsia="方正仿宋_GBK" w:cs="方正仿宋_GBK" w:hint="eastAsia"/>
          <w:color w:val="000000"/>
          <w:sz w:val="20"/>
          <w:szCs w:val="20"/>
          <w:lang w:val="en-US"/>
        </w:rPr>
      </w:pPr>
      <w:r>
        <w:rPr>
          <w:rFonts w:eastAsia="方正仿宋_GBK" w:cs="方正仿宋_GBK"/>
          <w:color w:val="000000"/>
          <w:kern w:val="2"/>
          <w:sz w:val="20"/>
          <w:szCs w:val="20"/>
          <w:lang w:val="en-US" w:eastAsia="zh-CN"/>
        </w:rPr>
        <w:t>（3）</w:t>
      </w:r>
      <w:r>
        <w:rPr>
          <w:rFonts w:eastAsia="方正仿宋_GBK" w:cs="方正仿宋_GBK" w:hint="eastAsia"/>
          <w:color w:val="000000"/>
          <w:kern w:val="2"/>
          <w:sz w:val="20"/>
          <w:szCs w:val="20"/>
          <w:lang w:val="en-US" w:eastAsia="zh-CN"/>
        </w:rPr>
        <w:t>“</w:t>
      </w:r>
      <w:r>
        <w:rPr>
          <w:rFonts w:eastAsia="方正仿宋_GBK" w:cs="方正仿宋_GBK"/>
          <w:color w:val="000000"/>
          <w:sz w:val="20"/>
          <w:szCs w:val="20"/>
          <w:lang w:val="en-US" w:eastAsia="zh-CN"/>
        </w:rPr>
        <w:t>尸体、骸骨</w:t>
      </w:r>
      <w:r>
        <w:rPr>
          <w:rFonts w:eastAsia="方正仿宋_GBK" w:cs="方正仿宋_GBK"/>
          <w:color w:val="000000"/>
          <w:kern w:val="2"/>
          <w:sz w:val="20"/>
          <w:szCs w:val="20"/>
          <w:lang w:val="en-US" w:eastAsia="zh-CN"/>
        </w:rPr>
        <w:t>外包装处理</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中，</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更换</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是指对原有包装进行更换并密闭；</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外裹</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是指</w:t>
      </w:r>
      <w:r>
        <w:rPr>
          <w:rFonts w:eastAsia="方正仿宋_GBK" w:cs="方正仿宋_GBK"/>
          <w:color w:val="000000"/>
          <w:sz w:val="20"/>
          <w:szCs w:val="20"/>
          <w:lang w:val="en-US" w:eastAsia="zh-CN"/>
        </w:rPr>
        <w:t>尸体、骸骨</w:t>
      </w:r>
      <w:r>
        <w:rPr>
          <w:rFonts w:eastAsia="方正仿宋_GBK" w:cs="方正仿宋_GBK"/>
          <w:color w:val="000000"/>
          <w:kern w:val="2"/>
          <w:sz w:val="20"/>
          <w:szCs w:val="20"/>
          <w:lang w:val="en-US" w:eastAsia="zh-CN"/>
        </w:rPr>
        <w:t>无外包装或在原有外包装不更换、拆除的情况下，使用薄膜、胶带等材料对</w:t>
      </w:r>
      <w:r>
        <w:rPr>
          <w:rFonts w:eastAsia="方正仿宋_GBK" w:cs="方正仿宋_GBK"/>
          <w:color w:val="000000"/>
          <w:sz w:val="20"/>
          <w:szCs w:val="20"/>
          <w:lang w:val="en-US" w:eastAsia="zh-CN"/>
        </w:rPr>
        <w:t>尸体、骸骨</w:t>
      </w:r>
      <w:r>
        <w:rPr>
          <w:rFonts w:eastAsia="方正仿宋_GBK" w:cs="方正仿宋_GBK"/>
          <w:color w:val="000000"/>
          <w:kern w:val="2"/>
          <w:sz w:val="20"/>
          <w:szCs w:val="20"/>
          <w:lang w:val="en-US" w:eastAsia="zh-CN"/>
        </w:rPr>
        <w:t>或其原有外包装进行包裹达到密闭状态；</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密封</w:t>
      </w:r>
      <w:r>
        <w:rPr>
          <w:rFonts w:eastAsia="方正仿宋_GBK" w:cs="方正仿宋_GBK" w:hint="eastAsia"/>
          <w:color w:val="000000"/>
          <w:kern w:val="2"/>
          <w:sz w:val="20"/>
          <w:szCs w:val="20"/>
          <w:lang w:val="en-US" w:eastAsia="zh-CN"/>
        </w:rPr>
        <w:t>”</w:t>
      </w:r>
      <w:r>
        <w:rPr>
          <w:rFonts w:eastAsia="方正仿宋_GBK" w:cs="方正仿宋_GBK"/>
          <w:color w:val="000000"/>
          <w:kern w:val="2"/>
          <w:sz w:val="20"/>
          <w:szCs w:val="20"/>
          <w:lang w:val="en-US" w:eastAsia="zh-CN"/>
        </w:rPr>
        <w:t>是对原有包装的破损、渗漏部位进行的密闭处理措施。</w:t>
      </w:r>
    </w:p>
    <w:p>
      <w:pPr>
        <w:pStyle w:val="43"/>
        <w:keepNext w:val="0"/>
        <w:keepLines w:val="0"/>
        <w:widowControl w:val="0"/>
        <w:suppressLineNumbers w:val="0"/>
        <w:spacing w:before="0" w:after="0" w:line="200" w:lineRule="exact"/>
        <w:ind w:left="0" w:right="0" w:firstLineChars="200" w:firstLine="400"/>
        <w:jc w:val="left"/>
        <w:rPr>
          <w:rFonts w:eastAsia="方正仿宋_GBK" w:cs="方正仿宋_GBK" w:hint="eastAsia"/>
          <w:color w:val="000000"/>
          <w:sz w:val="20"/>
          <w:szCs w:val="20"/>
          <w:lang w:val="en-US"/>
        </w:rPr>
      </w:pPr>
      <w:r>
        <w:rPr>
          <w:rFonts w:eastAsia="方正仿宋_GBK" w:cs="方正仿宋_GBK"/>
          <w:color w:val="000000"/>
          <w:sz w:val="20"/>
          <w:szCs w:val="20"/>
          <w:lang w:val="en-US" w:eastAsia="zh-CN"/>
        </w:rPr>
        <w:t>3.</w:t>
      </w:r>
      <w:r>
        <w:rPr>
          <w:rFonts w:eastAsia="方正仿宋_GBK" w:cs="方正仿宋_GBK" w:hint="eastAsia"/>
          <w:color w:val="000000"/>
          <w:sz w:val="20"/>
          <w:szCs w:val="20"/>
          <w:lang w:val="en-US" w:eastAsia="zh-CN"/>
        </w:rPr>
        <w:t>“采取效果评价措施”：海关在卫生处理通知单中要求卫生处理义务主体实施效果评价的，应在“须做效果评价”选项中划√，并选取一个效果评价方法，填写相应的类别和检测结果；海关未明确卫生处理效果评价要求的，可在“无须做效果评价”选项中划√。</w:t>
      </w:r>
    </w:p>
    <w:p>
      <w:pPr>
        <w:pStyle w:val="43"/>
        <w:keepNext w:val="0"/>
        <w:keepLines w:val="0"/>
        <w:widowControl w:val="0"/>
        <w:suppressLineNumbers w:val="0"/>
        <w:spacing w:before="0" w:after="0" w:line="200" w:lineRule="exact"/>
        <w:ind w:left="0" w:right="0" w:firstLineChars="200" w:firstLine="400"/>
        <w:jc w:val="left"/>
        <w:rPr>
          <w:rFonts w:eastAsia="方正仿宋_GBK" w:cs="方正仿宋_GBK" w:hint="eastAsia"/>
          <w:sz w:val="20"/>
          <w:szCs w:val="20"/>
          <w:lang w:val="en-US"/>
        </w:rPr>
      </w:pPr>
      <w:r>
        <w:rPr>
          <w:rFonts w:eastAsia="方正仿宋_GBK" w:cs="方正仿宋_GBK"/>
          <w:kern w:val="2"/>
          <w:sz w:val="20"/>
          <w:szCs w:val="20"/>
          <w:lang w:val="en-US" w:eastAsia="zh-CN"/>
        </w:rPr>
        <w:t>4.</w:t>
      </w:r>
      <w:r>
        <w:rPr>
          <w:rFonts w:eastAsia="方正仿宋_GBK" w:cs="方正仿宋_GBK" w:hint="eastAsia"/>
          <w:kern w:val="2"/>
          <w:sz w:val="20"/>
          <w:szCs w:val="20"/>
          <w:lang w:val="en-US" w:eastAsia="zh-CN"/>
        </w:rPr>
        <w:t>“联系方式”应填写海关能够随时联系到的了解本记录的人员姓名及联系电话。</w:t>
      </w:r>
    </w:p>
    <w:p>
      <w:pPr>
        <w:pStyle w:val="43"/>
        <w:keepNext w:val="0"/>
        <w:keepLines w:val="0"/>
        <w:widowControl w:val="0"/>
        <w:suppressLineNumbers w:val="0"/>
        <w:spacing w:line="200" w:lineRule="exact"/>
        <w:ind w:left="0" w:firstLineChars="200" w:firstLine="400"/>
        <w:rPr>
          <w:rFonts w:eastAsia="华文仿宋" w:cs="华文仿宋"/>
          <w:sz w:val="20"/>
          <w:szCs w:val="20"/>
        </w:rPr>
      </w:pPr>
      <w:r>
        <w:rPr>
          <w:rFonts w:eastAsia="方正仿宋_GBK" w:cs="方正仿宋_GBK"/>
          <w:kern w:val="2"/>
          <w:sz w:val="20"/>
          <w:szCs w:val="20"/>
          <w:lang w:val="en-US" w:eastAsia="zh-CN"/>
        </w:rPr>
        <w:t>5.</w:t>
      </w:r>
      <w:r>
        <w:rPr>
          <w:rFonts w:eastAsia="方正仿宋_GBK" w:cs="方正仿宋_GBK" w:hint="eastAsia"/>
          <w:kern w:val="2"/>
          <w:sz w:val="20"/>
          <w:szCs w:val="20"/>
          <w:lang w:val="en-US" w:eastAsia="zh-CN"/>
        </w:rPr>
        <w:t>义务主体应在“责任人”处签字</w:t>
      </w:r>
      <w:r>
        <w:rPr>
          <w:rFonts w:eastAsia="方正仿宋_GBK" w:cs="方正仿宋_GBK"/>
          <w:kern w:val="2"/>
          <w:sz w:val="20"/>
          <w:szCs w:val="20"/>
          <w:lang w:val="en-US" w:eastAsia="zh-CN"/>
        </w:rPr>
        <w:t>/</w:t>
      </w:r>
      <w:r>
        <w:rPr>
          <w:rFonts w:eastAsia="方正仿宋_GBK" w:cs="方正仿宋_GBK" w:hint="eastAsia"/>
          <w:kern w:val="2"/>
          <w:sz w:val="20"/>
          <w:szCs w:val="20"/>
          <w:lang w:val="en-US" w:eastAsia="zh-CN"/>
        </w:rPr>
        <w:t>盖章。</w:t>
      </w:r>
    </w:p>
    <w:sectPr>
      <w:footerReference w:type="default" r:id="rId2"/>
      <w:footerReference w:type="even" r:id="rId3"/>
      <w:footerReference w:type="first" r:id="rId4"/>
      <w:pgSz w:w="11907" w:h="16840"/>
      <w:pgMar w:top="1440" w:right="1797" w:bottom="1440" w:left="1797" w:header="851" w:footer="992" w:gutter="0"/>
      <w:pgNumType w:fmt="numberInDash" w:start="1"/>
      <w:docGrid w:linePitch="36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仿宋">
    <w:altName w:val="方正仿宋_GBK"/>
    <w:panose1 w:val="02010609060101010101"/>
    <w:charset w:val="86"/>
    <w:family w:val="modern"/>
    <w:pitch w:val="variable"/>
    <w:sig w:usb0="800002BF" w:usb1="38CF7CFA" w:usb2="00000016" w:usb3="00000000" w:csb0="00040001" w:csb1="00000000"/>
  </w:font>
  <w:font w:name="方正仿宋_GBK">
    <w:panose1 w:val="03000509000000000000"/>
    <w:charset w:val="86"/>
    <w:family w:val="script"/>
    <w:pitch w:val="variable"/>
    <w:sig w:usb0="00000001" w:usb1="080E0000" w:usb2="00000000" w:usb3="00000000" w:csb0="00040000" w:csb1="00000000"/>
  </w:font>
  <w:font w:name="方正仿宋简体">
    <w:altName w:val="方正仿宋_GBK"/>
    <w:panose1 w:val="02000000000000000000"/>
    <w:charset w:val="86"/>
    <w:family w:val="script"/>
    <w:pitch w:val="variable"/>
    <w:sig w:usb0="A00002BF" w:usb1="184F6CFA" w:usb2="00000012" w:usb3="00000000" w:csb0="00040001" w:csb1="00000000"/>
  </w:font>
  <w:font w:name="方正小标宋简体">
    <w:altName w:val="方正小标宋_GBK"/>
    <w:panose1 w:val="00000000000000000000"/>
    <w:charset w:val="86"/>
    <w:family w:val="script"/>
    <w:pitch w:val="variable"/>
    <w:sig w:usb0="00000000" w:usb1="00000000" w:usb2="00000010" w:usb3="00000000" w:csb0="00040000" w:csb1="00000000"/>
  </w:font>
  <w:font w:name="宋体">
    <w:altName w:val="华文宋体"/>
    <w:panose1 w:val="02010600030101010101"/>
    <w:charset w:val="86"/>
    <w:family w:val="auto"/>
    <w:pitch w:val="variable"/>
    <w:sig w:usb0="00000203" w:usb1="288F0000" w:usb2="0000000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Wingdings 2">
    <w:altName w:val="DejaVu Sans"/>
    <w:panose1 w:val="05020102010507070707"/>
    <w:charset w:val="02"/>
    <w:family w:val="auto"/>
    <w:pitch w:val="variable"/>
    <w:sig w:usb0="00000000" w:usb1="00000000" w:usb2="00000000" w:usb3="00000000" w:csb0="80000000" w:csb1="00000000"/>
  </w:font>
  <w:font w:name="Arial">
    <w:altName w:val="DejaVu Sans"/>
    <w:panose1 w:val="020B0604020202020204"/>
    <w:charset w:val="01"/>
    <w:family w:val="swiss"/>
    <w:pitch w:val="variable"/>
    <w:sig w:usb0="E0002EFF" w:usb1="C000785B" w:usb2="00000009" w:usb3="00000000" w:csb0="400001FF" w:csb1="FFFF0000"/>
  </w:font>
  <w:font w:name="华文仿宋">
    <w:panose1 w:val="02010600040101010101"/>
    <w:charset w:val="86"/>
    <w:family w:val="auto"/>
    <w:pitch w:val="variable"/>
    <w:sig w:usb0="00000287" w:usb1="080F0000" w:usb2="00000000" w:usb3="00000000" w:csb0="0004009F" w:csb1="DFD70000"/>
  </w:font>
  <w:font w:name="仿宋_GB2312">
    <w:altName w:val="仿宋"/>
    <w:panose1 w:val="00000000000000000000"/>
    <w:charset w:val="00"/>
    <w:family w:val="auto"/>
    <w:pitch w:val="variable"/>
    <w:sig w:usb0="00000000" w:usb1="00000000" w:usb2="00000000" w:usb3="00000000" w:csb0="00000000" w:csb1="00000000"/>
  </w:font>
  <w:font w:name="黑体">
    <w:altName w:val="方正黑体_GBK"/>
    <w:panose1 w:val="02010609060101010101"/>
    <w:charset w:val="86"/>
    <w:family w:val="auto"/>
    <w:pitch w:val="variable"/>
    <w:sig w:usb0="800002BF" w:usb1="38CF7CFA" w:usb2="00000016" w:usb3="00000000" w:csb0="00040001" w:csb1="00000000"/>
  </w:font>
  <w:font w:name="Courier New">
    <w:altName w:val="DejaVu Sans"/>
    <w:panose1 w:val="02070309020205020404"/>
    <w:charset w:val="01"/>
    <w:family w:val="modern"/>
    <w:pitch w:val="variable"/>
    <w:sig w:usb0="E0002EFF" w:usb1="C0007843" w:usb2="00000009" w:usb3="00000000" w:csb0="400001FF" w:csb1="FFFF0000"/>
  </w:font>
  <w:font w:name="Calibri">
    <w:altName w:val="Times New Roman"/>
    <w:panose1 w:val="020F0502020204030204"/>
    <w:charset w:val="00"/>
    <w:family w:val="swiss"/>
    <w:pitch w:val="variable"/>
    <w:sig w:usb0="E4002EFF" w:usb1="C200247B" w:usb2="00000009" w:usb3="00000000" w:csb0="200001FF" w:csb1="00000000"/>
  </w:font>
  <w:font w:name="Tahoma">
    <w:altName w:val="DejaVu Sans"/>
    <w:panose1 w:val="020B0604030504040204"/>
    <w:charset w:val="00"/>
    <w:family w:val="swiss"/>
    <w:pitch w:val="variable"/>
    <w:sig w:usb0="E1002EFF" w:usb1="C000605B" w:usb2="00000029" w:usb3="00000000" w:csb0="200101FF" w:csb1="20280000"/>
  </w:font>
  <w:font w:name="等线">
    <w:altName w:val="黑体"/>
    <w:panose1 w:val="02010600030101010101"/>
    <w:charset w:val="86"/>
    <w:family w:val="auto"/>
    <w:pitch w:val="variable"/>
    <w:sig w:usb0="A00002BF" w:usb1="38CF7CFA" w:usb2="00000016" w:usb3="00000000" w:csb0="0004000F" w:csb1="00000000"/>
  </w:font>
  <w:font w:name="Wingdings">
    <w:altName w:val="DejaVu San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rPr>
        <w:sz w:val="24"/>
        <w:szCs w:val="24"/>
      </w:rPr>
    </w:pPr>
    <w:r>
      <w:rPr>
        <w:rStyle w:val="434"/>
        <w:sz w:val="24"/>
        <w:szCs w:val="24"/>
      </w:rPr>
      <w:fldChar w:fldCharType="begin"/>
    </w:r>
    <w:r>
      <w:rPr>
        <w:rStyle w:val="434"/>
        <w:sz w:val="24"/>
        <w:szCs w:val="24"/>
      </w:rPr>
      <w:instrText>Page</w:instrText>
    </w:r>
    <w:r>
      <w:rPr>
        <w:rStyle w:val="434"/>
        <w:sz w:val="24"/>
        <w:szCs w:val="24"/>
      </w:rPr>
      <w:fldChar w:fldCharType="separate"/>
    </w:r>
    <w:r>
      <w:rPr>
        <w:rStyle w:val="434"/>
        <w:rFonts w:ascii="Times New Roman" w:hAnsi="Times New Roman"/>
        <w:sz w:val="28"/>
        <w:szCs w:val="28"/>
      </w:rPr>
      <w:t>— 1 —</w:t>
    </w:r>
    <w:r>
      <w:rPr>
        <w:rStyle w:val="434"/>
        <w:sz w:val="24"/>
        <w:szCs w:val="24"/>
      </w:rPr>
      <w:fldChar w:fldCharType="end"/>
    </w:r>
  </w:p>
  <w:p>
    <w:pPr>
      <w:pStyle w:val="33"/>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434"/>
      </w:rPr>
      <w:fldChar w:fldCharType="begin"/>
    </w:r>
    <w:r>
      <w:rPr>
        <w:rStyle w:val="434"/>
      </w:rPr>
      <w:instrText>Page</w:instrText>
    </w:r>
    <w:r>
      <w:rPr>
        <w:rStyle w:val="434"/>
      </w:rPr>
      <w:fldChar w:fldCharType="separate"/>
    </w:r>
    <w:r>
      <w:rPr>
        <w:rStyle w:val="434"/>
        <w:rFonts w:hint="eastAsia"/>
      </w:rPr>
      <w:t>— 1 —</w:t>
    </w:r>
    <w:r>
      <w:rPr>
        <w:rStyle w:val="434"/>
      </w:rPr>
      <w:fldChar w:fldCharType="end"/>
    </w:r>
  </w:p>
  <w:p>
    <w:pPr>
      <w:pStyle w:val="33"/>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434"/>
      </w:rPr>
      <w:fldChar w:fldCharType="begin"/>
    </w:r>
    <w:r>
      <w:rPr>
        <w:rStyle w:val="434"/>
      </w:rPr>
      <w:instrText>Page</w:instrText>
    </w:r>
    <w:r>
      <w:rPr>
        <w:rStyle w:val="434"/>
      </w:rPr>
      <w:fldChar w:fldCharType="separate"/>
    </w:r>
    <w:r>
      <w:rPr>
        <w:rStyle w:val="434"/>
        <w:rFonts w:hint="eastAsia"/>
      </w:rPr>
      <w:t>— 1 —</w:t>
    </w:r>
    <w:r>
      <w:rPr>
        <w:rStyle w:val="434"/>
      </w:rPr>
      <w:fldChar w:fldCharType="end"/>
    </w:r>
  </w:p>
  <w:p>
    <w:pPr>
      <w:pStyle w:val="33"/>
      <w:tabs>
        <w:tab w:val="center" w:pos="4153"/>
        <w:tab w:val="right" w:pos="8307"/>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74EE766"/>
    <w:multiLevelType w:val="singleLevel"/>
    <w:tmpl w:val="E74EE766"/>
    <w:lvl w:ilvl="0">
      <w:start w:val="4"/>
      <w:numFmt w:val="chineseCounting"/>
      <w:lvlRestart w:val="0"/>
      <w:suff w:val="space"/>
      <w:lvlText w:val="第%1章"/>
      <w:lvlJc w:val="left"/>
      <w:pPr>
        <w:ind w:left="0" w:hanging="0"/>
      </w:pPr>
      <w:rPr>
        <w:rFonts w:hint="eastAsia"/>
      </w:rPr>
    </w:lvl>
  </w:abstractNum>
  <w:abstractNum w:abstractNumId="1">
    <w:nsid w:val="50CE9CA3"/>
    <w:multiLevelType w:val="singleLevel"/>
    <w:tmpl w:val="0FFFFF7F"/>
    <w:lvl w:ilvl="0">
      <w:start w:val="1"/>
      <w:numFmt w:val="decimal"/>
      <w:lvlRestart w:val="0"/>
      <w:pStyle w:val="19"/>
      <w:lvlText w:val="%1."/>
      <w:lvlJc w:val="left"/>
      <w:pPr>
        <w:ind w:left="780" w:hanging="360"/>
      </w:pPr>
    </w:lvl>
  </w:abstractNum>
  <w:abstractNum w:abstractNumId="2">
    <w:nsid w:val="7BC8EB02"/>
    <w:multiLevelType w:val="singleLevel"/>
    <w:tmpl w:val="0FFFFF81"/>
    <w:lvl w:ilvl="0">
      <w:start w:val="1"/>
      <w:numFmt w:val="bullet"/>
      <w:lvlRestart w:val="0"/>
      <w:pStyle w:val="20"/>
      <w:lvlText w:val=""/>
      <w:lvlJc w:val="left"/>
      <w:pPr>
        <w:ind w:left="1620" w:hanging="360"/>
      </w:pPr>
      <w:rPr>
        <w:rFonts w:ascii="Wingdings" w:hAnsi="Wingdings" w:hint="default"/>
      </w:rPr>
    </w:lvl>
  </w:abstractNum>
  <w:abstractNum w:abstractNumId="3">
    <w:nsid w:val="D7B622EE"/>
    <w:multiLevelType w:val="singleLevel"/>
    <w:tmpl w:val="0FFFFF88"/>
    <w:lvl w:ilvl="0">
      <w:start w:val="1"/>
      <w:numFmt w:val="decimal"/>
      <w:lvlRestart w:val="0"/>
      <w:pStyle w:val="22"/>
      <w:lvlText w:val="%1."/>
      <w:lvlJc w:val="left"/>
      <w:pPr>
        <w:ind w:left="360" w:hanging="360"/>
      </w:pPr>
    </w:lvl>
  </w:abstractNum>
  <w:abstractNum w:abstractNumId="4">
    <w:nsid w:val="150767D0"/>
    <w:multiLevelType w:val="singleLevel"/>
    <w:tmpl w:val="F465104C"/>
    <w:lvl w:ilvl="0">
      <w:start w:val="1"/>
      <w:numFmt w:val="bullet"/>
      <w:lvlRestart w:val="0"/>
      <w:pStyle w:val="28"/>
      <w:lvlText w:val=""/>
      <w:lvlJc w:val="left"/>
      <w:pPr>
        <w:ind w:left="780" w:hanging="360"/>
      </w:pPr>
      <w:rPr>
        <w:rFonts w:ascii="Wingdings" w:hAnsi="Wingdings" w:hint="default"/>
      </w:rPr>
    </w:lvl>
  </w:abstractNum>
  <w:abstractNum w:abstractNumId="5">
    <w:nsid w:val="D9B1FC87"/>
    <w:multiLevelType w:val="singleLevel"/>
    <w:tmpl w:val="0FFFFF7D"/>
    <w:lvl w:ilvl="0">
      <w:start w:val="1"/>
      <w:numFmt w:val="decimal"/>
      <w:lvlRestart w:val="0"/>
      <w:pStyle w:val="31"/>
      <w:lvlText w:val="%1."/>
      <w:lvlJc w:val="left"/>
      <w:pPr>
        <w:ind w:left="162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4"/>
  <w:doNotDisplayPageBoundaries/>
  <w:displayBackgroundShape/>
  <w:bordersDoNotSurroundHeader w:val="0"/>
  <w:bordersDoNotSurroundFooter w:val="0"/>
  <w:trackRevisions/>
  <w:defaultTabStop w:val="720"/>
  <w:drawingGridHorizontalSpacing w:val="120"/>
  <w:drawingGridVerticalSpacing w:val="156"/>
  <w:displayHorizontalDrawingGridEvery w:val="1"/>
  <w:displayVerticalDrawingGridEvery w:val="1"/>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heading"/>
    <w:basedOn w:val="0"/>
    <w:next w:val="16"/>
    <w:rPr>
      <w:b/>
      <w:bCs/>
    </w:rPr>
  </w:style>
  <w:style w:type="paragraph" w:styleId="16">
    <w:name w:val="index 1"/>
    <w:basedOn w:val="0"/>
    <w:next w:val="0"/>
  </w:style>
  <w:style w:type="paragraph" w:styleId="17">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szCs w:val="24"/>
      <w:lang w:val="en-US" w:eastAsia="zh-CN" w:bidi="ar-SA"/>
    </w:rPr>
  </w:style>
  <w:style w:type="paragraph" w:styleId="18">
    <w:name w:val="List 3"/>
    <w:basedOn w:val="0"/>
    <w:pPr>
      <w:ind w:left="1260" w:hanging="420"/>
    </w:pPr>
  </w:style>
  <w:style w:type="paragraph" w:styleId="19">
    <w:name w:val="List Number 2"/>
    <w:basedOn w:val="0"/>
    <w:pPr>
      <w:numPr>
        <w:ilvl w:val="0"/>
        <w:numId w:val="2"/>
      </w:numPr>
    </w:pPr>
  </w:style>
  <w:style w:type="paragraph" w:styleId="20">
    <w:name w:val="List Bullet 4"/>
    <w:basedOn w:val="0"/>
    <w:pPr>
      <w:numPr>
        <w:ilvl w:val="0"/>
        <w:numId w:val="3"/>
      </w:numPr>
    </w:pPr>
  </w:style>
  <w:style w:type="paragraph" w:styleId="21">
    <w:name w:val="index 8"/>
    <w:basedOn w:val="0"/>
    <w:autoRedefine/>
    <w:next w:val="0"/>
    <w:pPr>
      <w:ind w:left="2940"/>
    </w:pPr>
  </w:style>
  <w:style w:type="paragraph" w:styleId="22">
    <w:name w:val="List Number"/>
    <w:basedOn w:val="0"/>
    <w:pPr>
      <w:numPr>
        <w:ilvl w:val="0"/>
        <w:numId w:val="4"/>
      </w:numPr>
    </w:pPr>
  </w:style>
  <w:style w:type="paragraph" w:styleId="23">
    <w:name w:val="Normal Indent"/>
    <w:basedOn w:val="0"/>
    <w:pPr>
      <w:ind w:firstLine="420"/>
    </w:pPr>
  </w:style>
  <w:style w:type="paragraph" w:styleId="24">
    <w:name w:val="caption"/>
    <w:basedOn w:val="0"/>
    <w:next w:val="0"/>
    <w:rPr>
      <w:rFonts w:eastAsia="黑体"/>
      <w:b/>
      <w:bCs/>
      <w:sz w:val="20"/>
      <w:szCs w:val="20"/>
    </w:rPr>
  </w:style>
  <w:style w:type="paragraph" w:styleId="25">
    <w:name w:val="index 5"/>
    <w:basedOn w:val="0"/>
    <w:next w:val="0"/>
    <w:pPr>
      <w:ind w:left="1680"/>
    </w:pPr>
  </w:style>
  <w:style w:type="paragraph" w:styleId="26">
    <w:name w:val="annotation text"/>
    <w:basedOn w:val="0"/>
  </w:style>
  <w:style w:type="paragraph" w:styleId="27">
    <w:name w:val="index 6"/>
    <w:basedOn w:val="0"/>
    <w:next w:val="0"/>
    <w:pPr>
      <w:ind w:left="2100"/>
    </w:pPr>
  </w:style>
  <w:style w:type="paragraph" w:styleId="28">
    <w:name w:val="List Bullet 2"/>
    <w:basedOn w:val="0"/>
    <w:next w:val="29"/>
    <w:pPr>
      <w:widowControl w:val="0"/>
      <w:numPr>
        <w:ilvl w:val="0"/>
        <w:numId w:val="5"/>
      </w:numPr>
      <w:jc w:val="both"/>
    </w:pPr>
    <w:rPr>
      <w:rFonts w:ascii="Calibri" w:cs="Arial" w:hAnsi="Calibri"/>
      <w:kern w:val="2"/>
      <w:sz w:val="21"/>
      <w:szCs w:val="22"/>
    </w:rPr>
  </w:style>
  <w:style w:type="paragraph" w:customStyle="1" w:styleId="29">
    <w:name w:val="样式"/>
    <w:basedOn w:val="0"/>
    <w:pPr>
      <w:widowControl/>
      <w:adjustRightInd w:val="0"/>
      <w:snapToGrid w:val="0"/>
      <w:spacing w:after="200" w:line="360" w:lineRule="exact"/>
      <w:ind w:firstLineChars="200" w:firstLine="200"/>
    </w:pPr>
    <w:rPr>
      <w:rFonts w:ascii="Tahoma" w:eastAsia="方正仿宋_GBK" w:hAnsi="Tahoma"/>
      <w:color w:val="0000FF"/>
      <w:kern w:val="0"/>
      <w:u w:val="single"/>
    </w:rPr>
  </w:style>
  <w:style w:type="paragraph" w:styleId="30">
    <w:name w:val="HTML Address"/>
    <w:basedOn w:val="0"/>
    <w:rPr>
      <w:i/>
      <w:iCs/>
    </w:rPr>
  </w:style>
  <w:style w:type="paragraph" w:styleId="31">
    <w:name w:val="List Number 4"/>
    <w:basedOn w:val="0"/>
    <w:pPr>
      <w:numPr>
        <w:ilvl w:val="0"/>
        <w:numId w:val="6"/>
      </w:numPr>
    </w:pPr>
  </w:style>
  <w:style w:type="paragraph" w:styleId="32">
    <w:name w:val="Balloon Text"/>
    <w:basedOn w:val="0"/>
    <w:rPr>
      <w:sz w:val="18"/>
      <w:szCs w:val="18"/>
    </w:rPr>
  </w:style>
  <w:style w:type="paragraph" w:styleId="33">
    <w:name w:val="footer"/>
    <w:basedOn w:val="0"/>
    <w:next w:val="27"/>
    <w:pPr>
      <w:tabs>
        <w:tab w:val="center" w:pos="4153"/>
        <w:tab w:val="right" w:pos="8307"/>
      </w:tabs>
      <w:snapToGrid w:val="0"/>
    </w:pPr>
    <w:rPr>
      <w:sz w:val="18"/>
      <w:szCs w:val="18"/>
    </w:rPr>
  </w:style>
  <w:style w:type="paragraph" w:styleId="34">
    <w:name w:val="header"/>
    <w:basedOn w:val="0"/>
    <w:next w:val="25"/>
    <w:pPr>
      <w:pBdr>
        <w:bottom w:val="single" w:sz="6" w:space="1" w:color="auto"/>
      </w:pBdr>
      <w:tabs>
        <w:tab w:val="center" w:pos="4153"/>
        <w:tab w:val="right" w:pos="8307"/>
      </w:tabs>
      <w:snapToGrid w:val="0"/>
      <w:jc w:val="center"/>
    </w:pPr>
    <w:rPr>
      <w:sz w:val="18"/>
      <w:szCs w:val="18"/>
    </w:rPr>
  </w:style>
  <w:style w:type="paragraph" w:styleId="35">
    <w:name w:val="Signature"/>
    <w:basedOn w:val="0"/>
    <w:pPr>
      <w:ind w:left="4320"/>
    </w:pPr>
  </w:style>
  <w:style w:type="paragraph" w:styleId="36">
    <w:name w:val="toc 1"/>
    <w:basedOn w:val="0"/>
    <w:autoRedefine/>
    <w:next w:val="0"/>
  </w:style>
  <w:style w:type="paragraph" w:styleId="37">
    <w:name w:val="List"/>
    <w:basedOn w:val="0"/>
    <w:pPr>
      <w:ind w:left="420" w:hanging="420"/>
    </w:pPr>
  </w:style>
  <w:style w:type="paragraph" w:styleId="38">
    <w:name w:val="footnote text"/>
    <w:basedOn w:val="0"/>
    <w:pPr>
      <w:snapToGrid w:val="0"/>
    </w:pPr>
    <w:rPr>
      <w:sz w:val="18"/>
      <w:szCs w:val="18"/>
    </w:rPr>
  </w:style>
  <w:style w:type="paragraph" w:styleId="39">
    <w:name w:val="List 5"/>
    <w:basedOn w:val="0"/>
    <w:pPr>
      <w:ind w:left="2100" w:hanging="420"/>
    </w:pPr>
  </w:style>
  <w:style w:type="paragraph" w:styleId="40">
    <w:name w:val="index 9"/>
    <w:basedOn w:val="0"/>
    <w:autoRedefine/>
    <w:next w:val="0"/>
    <w:pPr>
      <w:ind w:left="3360"/>
    </w:pPr>
  </w:style>
  <w:style w:type="paragraph" w:styleId="41">
    <w:name w:val="table of figures"/>
    <w:basedOn w:val="0"/>
    <w:next w:val="0"/>
  </w:style>
  <w:style w:type="paragraph" w:styleId="42">
    <w:name w:val="toc 2"/>
    <w:basedOn w:val="0"/>
    <w:autoRedefine/>
    <w:next w:val="0"/>
    <w:pPr>
      <w:ind w:left="420"/>
    </w:pPr>
  </w:style>
  <w:style w:type="paragraph" w:styleId="43">
    <w:name w:val="Normal (Web)"/>
    <w:basedOn w:val="0"/>
    <w:rPr>
      <w:sz w:val="24"/>
    </w:rPr>
  </w:style>
  <w:style w:type="paragraph" w:styleId="44">
    <w:name w:val="Title"/>
    <w:basedOn w:val="0"/>
    <w:pPr>
      <w:spacing w:before="240" w:after="60"/>
      <w:jc w:val="center"/>
      <w:outlineLvl w:val="0"/>
    </w:pPr>
    <w:rPr>
      <w:rFonts w:ascii="Arial" w:hAnsi="Arial"/>
      <w:b/>
      <w:bCs/>
      <w:sz w:val="32"/>
      <w:szCs w:val="32"/>
    </w:rPr>
  </w:style>
  <w:style w:type="paragraph" w:styleId="45">
    <w:name w:val="annotation subject"/>
    <w:basedOn w:val="26"/>
    <w:next w:val="26"/>
    <w:rPr>
      <w:b/>
      <w:bCs/>
    </w:rPr>
  </w:style>
  <w:style w:type="character" w:styleId="46">
    <w:name w:val="FollowedHyperlink"/>
    <w:basedOn w:val="10"/>
    <w:rPr>
      <w:color w:val="800080"/>
      <w:u w:val="single"/>
    </w:rPr>
  </w:style>
  <w:style w:type="character" w:styleId="47">
    <w:name w:val="Hyperlink"/>
    <w:basedOn w:val="10"/>
    <w:rPr>
      <w:color w:val="0000FF"/>
      <w:u w:val="single"/>
    </w:rPr>
  </w:style>
  <w:style w:type="character" w:styleId="48">
    <w:name w:val="annotation reference"/>
    <w:basedOn w:val="10"/>
    <w:rPr>
      <w:sz w:val="21"/>
      <w:szCs w:val="21"/>
    </w:rPr>
  </w:style>
  <w:style w:type="paragraph" w:customStyle="1" w:styleId="49">
    <w:name w:val="样式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0">
    <w:name w:val="样式 1 小四"/>
    <w:rPr>
      <w:rFonts w:ascii="Times New Roman" w:eastAsia="宋体" w:cs="Times New Roman" w:hAnsi="Times New Roman"/>
      <w:sz w:val="24"/>
      <w:szCs w:val="24"/>
      <w:lang w:val="en-US" w:eastAsia="zh-CN" w:bidi="ar-SA"/>
    </w:rPr>
  </w:style>
  <w:style w:type="paragraph" w:customStyle="1" w:styleId="51">
    <w:name w:val="样式 10 磅"/>
    <w:pPr>
      <w:widowControl w:val="0"/>
      <w:jc w:val="both"/>
    </w:pPr>
    <w:rPr>
      <w:rFonts w:ascii="等线" w:eastAsia="等线" w:cs="Times New Roman"/>
      <w:kern w:val="2"/>
      <w:sz w:val="21"/>
      <w:szCs w:val="22"/>
      <w:lang w:val="en-US" w:eastAsia="zh-CN" w:bidi="ar-SA"/>
    </w:rPr>
  </w:style>
  <w:style w:type="paragraph" w:customStyle="1" w:styleId="52">
    <w:name w:val="样式 1 10 磅"/>
    <w:pPr>
      <w:widowControl w:val="0"/>
      <w:jc w:val="both"/>
    </w:pPr>
    <w:rPr>
      <w:rFonts w:ascii="等线" w:eastAsia="等线" w:cs="Times New Roman"/>
      <w:kern w:val="2"/>
      <w:sz w:val="21"/>
      <w:szCs w:val="22"/>
      <w:lang w:val="en-US" w:eastAsia="zh-CN" w:bidi="ar-SA"/>
    </w:rPr>
  </w:style>
  <w:style w:type="paragraph" w:customStyle="1" w:styleId="53">
    <w:name w:val="样式 2 小四"/>
    <w:rPr>
      <w:rFonts w:ascii="Times New Roman" w:eastAsia="宋体" w:cs="Times New Roman" w:hAnsi="Times New Roman"/>
      <w:sz w:val="24"/>
      <w:szCs w:val="24"/>
      <w:lang w:val="en-US" w:eastAsia="zh-CN" w:bidi="ar-SA"/>
    </w:rPr>
  </w:style>
  <w:style w:type="paragraph" w:customStyle="1" w:styleId="54">
    <w:name w:val="样式 9 10 磅"/>
    <w:pPr>
      <w:widowControl w:val="0"/>
      <w:jc w:val="both"/>
    </w:pPr>
    <w:rPr>
      <w:rFonts w:ascii="等线" w:eastAsia="等线" w:cs="Times New Roman"/>
      <w:kern w:val="2"/>
      <w:sz w:val="21"/>
      <w:szCs w:val="22"/>
      <w:lang w:val="en-US" w:eastAsia="zh-CN" w:bidi="ar-SA"/>
    </w:rPr>
  </w:style>
  <w:style w:type="paragraph" w:customStyle="1" w:styleId="55">
    <w:name w:val="样式 8 10 磅"/>
    <w:next w:val="56"/>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44 10 磅"/>
    <w:next w:val="57"/>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3 小五"/>
    <w:basedOn w:val="0"/>
    <w:pPr>
      <w:widowControl w:val="0"/>
      <w:tabs>
        <w:tab w:val="center" w:pos="4153"/>
        <w:tab w:val="right" w:pos="8306"/>
      </w:tabs>
      <w:snapToGrid w:val="0"/>
    </w:pPr>
    <w:rPr>
      <w:rFonts w:ascii="Calibri" w:cs="Arial" w:hAnsi="Calibri"/>
      <w:kern w:val="2"/>
      <w:sz w:val="18"/>
      <w:szCs w:val="18"/>
    </w:rPr>
  </w:style>
  <w:style w:type="paragraph" w:customStyle="1" w:styleId="58">
    <w:name w:val="样式 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9">
    <w:name w:val="样式 19 10 磅"/>
    <w:pPr>
      <w:widowControl w:val="0"/>
      <w:jc w:val="both"/>
    </w:pPr>
    <w:rPr>
      <w:rFonts w:ascii="等线" w:eastAsia="等线" w:cs="Times New Roman"/>
      <w:kern w:val="2"/>
      <w:sz w:val="21"/>
      <w:szCs w:val="22"/>
      <w:lang w:val="en-US" w:eastAsia="zh-CN" w:bidi="ar-SA"/>
    </w:rPr>
  </w:style>
  <w:style w:type="paragraph" w:customStyle="1" w:styleId="60">
    <w:name w:val="样式 18 10 磅"/>
    <w:next w:val="61"/>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1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63">
    <w:name w:val="样式 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64">
    <w:name w:val="样式 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65">
    <w:name w:val="样式 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66">
    <w:name w:val="样式 小四"/>
    <w:rPr>
      <w:rFonts w:ascii="Times New Roman" w:eastAsia="宋体" w:cs="Times New Roman" w:hAnsi="Times New Roman"/>
      <w:sz w:val="24"/>
      <w:szCs w:val="24"/>
      <w:lang w:val="en-US" w:eastAsia="zh-CN" w:bidi="ar-SA"/>
    </w:rPr>
  </w:style>
  <w:style w:type="paragraph" w:customStyle="1" w:styleId="67">
    <w:name w:val="样式 3 小四"/>
    <w:rPr>
      <w:rFonts w:ascii="Times New Roman" w:eastAsia="宋体" w:cs="Times New Roman" w:hAnsi="Times New Roman"/>
      <w:sz w:val="24"/>
      <w:szCs w:val="24"/>
      <w:lang w:val="en-US" w:eastAsia="zh-CN" w:bidi="ar-SA"/>
    </w:rPr>
  </w:style>
  <w:style w:type="paragraph" w:customStyle="1" w:styleId="68">
    <w:name w:val="样式 2 10 磅"/>
    <w:pPr>
      <w:widowControl w:val="0"/>
      <w:jc w:val="both"/>
    </w:pPr>
    <w:rPr>
      <w:rFonts w:ascii="等线" w:eastAsia="等线" w:cs="Times New Roman"/>
      <w:kern w:val="2"/>
      <w:sz w:val="21"/>
      <w:szCs w:val="22"/>
      <w:lang w:val="en-US" w:eastAsia="zh-CN" w:bidi="ar-SA"/>
    </w:rPr>
  </w:style>
  <w:style w:type="paragraph" w:customStyle="1" w:styleId="69">
    <w:name w:val="样式 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70">
    <w:name w:val="样式 3 10 磅"/>
    <w:pPr>
      <w:widowControl w:val="0"/>
      <w:jc w:val="both"/>
    </w:pPr>
    <w:rPr>
      <w:rFonts w:ascii="等线" w:eastAsia="等线" w:cs="Times New Roman"/>
      <w:kern w:val="2"/>
      <w:sz w:val="21"/>
      <w:szCs w:val="22"/>
      <w:lang w:val="en-US" w:eastAsia="zh-CN" w:bidi="ar-SA"/>
    </w:rPr>
  </w:style>
  <w:style w:type="paragraph" w:customStyle="1" w:styleId="71">
    <w:name w:val="样式 4 10 磅"/>
    <w:pPr>
      <w:widowControl w:val="0"/>
      <w:jc w:val="both"/>
    </w:pPr>
    <w:rPr>
      <w:rFonts w:ascii="等线" w:eastAsia="等线" w:cs="Times New Roman"/>
      <w:kern w:val="2"/>
      <w:sz w:val="21"/>
      <w:szCs w:val="22"/>
      <w:lang w:val="en-US" w:eastAsia="zh-CN" w:bidi="ar-SA"/>
    </w:rPr>
  </w:style>
  <w:style w:type="paragraph" w:customStyle="1" w:styleId="72">
    <w:name w:val="样式 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73">
    <w:name w:val="样式 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74">
    <w:name w:val="样式 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75">
    <w:name w:val="样式 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76">
    <w:name w:val="样式 5 10 磅"/>
    <w:pPr>
      <w:widowControl w:val="0"/>
      <w:jc w:val="both"/>
    </w:pPr>
    <w:rPr>
      <w:rFonts w:ascii="等线" w:eastAsia="等线" w:cs="Times New Roman"/>
      <w:kern w:val="2"/>
      <w:sz w:val="21"/>
      <w:szCs w:val="22"/>
      <w:lang w:val="en-US" w:eastAsia="zh-CN" w:bidi="ar-SA"/>
    </w:rPr>
  </w:style>
  <w:style w:type="paragraph" w:customStyle="1" w:styleId="77">
    <w:name w:val="样式 6 10 磅"/>
    <w:next w:val="78"/>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42 10 磅"/>
    <w:next w:val="79"/>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1 小五"/>
    <w:basedOn w:val="0"/>
    <w:pPr>
      <w:widowControl w:val="0"/>
      <w:pBdr>
        <w:bottom w:val="single" w:sz="6" w:space="1" w:color="auto"/>
      </w:pBdr>
      <w:tabs>
        <w:tab w:val="center" w:pos="4153"/>
        <w:tab w:val="right" w:pos="8306"/>
      </w:tabs>
      <w:snapToGrid w:val="0"/>
      <w:jc w:val="center"/>
    </w:pPr>
    <w:rPr>
      <w:rFonts w:ascii="Calibri" w:cs="Arial" w:hAnsi="Calibri"/>
      <w:kern w:val="2"/>
      <w:sz w:val="18"/>
      <w:szCs w:val="18"/>
    </w:rPr>
  </w:style>
  <w:style w:type="paragraph" w:customStyle="1" w:styleId="80">
    <w:name w:val="样式 7 10 磅"/>
    <w:pPr>
      <w:widowControl w:val="0"/>
      <w:jc w:val="both"/>
    </w:pPr>
    <w:rPr>
      <w:rFonts w:ascii="等线" w:eastAsia="等线" w:cs="Times New Roman"/>
      <w:kern w:val="2"/>
      <w:sz w:val="21"/>
      <w:szCs w:val="22"/>
      <w:lang w:val="en-US" w:eastAsia="zh-CN" w:bidi="ar-SA"/>
    </w:rPr>
  </w:style>
  <w:style w:type="paragraph" w:customStyle="1" w:styleId="81">
    <w:name w:val="样式 10 10 磅"/>
    <w:next w:val="82"/>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4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83">
    <w:name w:val="样式 11 10 磅"/>
    <w:pPr>
      <w:widowControl w:val="0"/>
      <w:jc w:val="both"/>
    </w:pPr>
    <w:rPr>
      <w:rFonts w:ascii="等线" w:eastAsia="等线" w:cs="Times New Roman"/>
      <w:kern w:val="2"/>
      <w:sz w:val="21"/>
      <w:szCs w:val="22"/>
      <w:lang w:val="en-US" w:eastAsia="zh-CN" w:bidi="ar-SA"/>
    </w:rPr>
  </w:style>
  <w:style w:type="paragraph" w:customStyle="1" w:styleId="84">
    <w:name w:val="样式 12 10 磅"/>
    <w:next w:val="85"/>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46 10 磅"/>
    <w:next w:val="86"/>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84 10 磅"/>
    <w:pPr>
      <w:widowControl w:val="0"/>
      <w:jc w:val="both"/>
    </w:pPr>
    <w:rPr>
      <w:rFonts w:ascii="宋体" w:eastAsia="宋体" w:cs="Courier New"/>
      <w:kern w:val="2"/>
      <w:sz w:val="21"/>
      <w:szCs w:val="21"/>
      <w:lang w:val="en-US" w:eastAsia="zh-CN" w:bidi="ar-SA"/>
    </w:rPr>
  </w:style>
  <w:style w:type="paragraph" w:customStyle="1" w:styleId="87">
    <w:name w:val="样式 13 10 磅"/>
    <w:pPr>
      <w:widowControl w:val="0"/>
      <w:jc w:val="both"/>
    </w:pPr>
    <w:rPr>
      <w:rFonts w:ascii="等线" w:eastAsia="等线" w:cs="Times New Roman"/>
      <w:kern w:val="2"/>
      <w:sz w:val="21"/>
      <w:szCs w:val="22"/>
      <w:lang w:val="en-US" w:eastAsia="zh-CN" w:bidi="ar-SA"/>
    </w:rPr>
  </w:style>
  <w:style w:type="paragraph" w:customStyle="1" w:styleId="88">
    <w:name w:val="样式 14 10 磅"/>
    <w:next w:val="89"/>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4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90">
    <w:name w:val="样式 15 10 磅"/>
    <w:pPr>
      <w:widowControl w:val="0"/>
      <w:jc w:val="both"/>
    </w:pPr>
    <w:rPr>
      <w:rFonts w:ascii="等线" w:eastAsia="等线" w:cs="Times New Roman"/>
      <w:kern w:val="2"/>
      <w:sz w:val="21"/>
      <w:szCs w:val="22"/>
      <w:lang w:val="en-US" w:eastAsia="zh-CN" w:bidi="ar-SA"/>
    </w:rPr>
  </w:style>
  <w:style w:type="paragraph" w:customStyle="1" w:styleId="91">
    <w:name w:val="样式 1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92">
    <w:name w:val="样式 16 10 磅"/>
    <w:next w:val="93"/>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48 10 磅"/>
    <w:next w:val="94"/>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5 10 磅"/>
    <w:next w:val="30"/>
    <w:pPr>
      <w:widowControl w:val="0"/>
      <w:ind w:firstLineChars="200" w:firstLine="200"/>
      <w:jc w:val="both"/>
    </w:pPr>
    <w:rPr>
      <w:rFonts w:ascii="Calibri" w:eastAsia="宋体" w:cs="Arial" w:hAnsi="Calibri"/>
      <w:kern w:val="2"/>
      <w:sz w:val="21"/>
      <w:szCs w:val="22"/>
      <w:lang w:val="en-US" w:eastAsia="zh-CN" w:bidi="ar-SA"/>
    </w:rPr>
  </w:style>
  <w:style w:type="paragraph" w:customStyle="1" w:styleId="95">
    <w:name w:val="样式 1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96">
    <w:name w:val="样式 17 10 磅"/>
    <w:pPr>
      <w:widowControl w:val="0"/>
      <w:jc w:val="both"/>
    </w:pPr>
    <w:rPr>
      <w:rFonts w:ascii="等线" w:eastAsia="等线" w:cs="Times New Roman"/>
      <w:kern w:val="2"/>
      <w:sz w:val="21"/>
      <w:szCs w:val="22"/>
      <w:lang w:val="en-US" w:eastAsia="zh-CN" w:bidi="ar-SA"/>
    </w:rPr>
  </w:style>
  <w:style w:type="paragraph" w:customStyle="1" w:styleId="97">
    <w:name w:val="样式 1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98">
    <w:name w:val="样式 20 10 磅"/>
    <w:next w:val="99"/>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21 10 磅"/>
    <w:pPr>
      <w:widowControl w:val="0"/>
      <w:jc w:val="both"/>
    </w:pPr>
    <w:rPr>
      <w:rFonts w:ascii="等线" w:eastAsia="等线" w:cs="Times New Roman"/>
      <w:kern w:val="2"/>
      <w:sz w:val="21"/>
      <w:szCs w:val="22"/>
      <w:lang w:val="en-US" w:eastAsia="zh-CN" w:bidi="ar-SA"/>
    </w:rPr>
  </w:style>
  <w:style w:type="paragraph" w:customStyle="1" w:styleId="101">
    <w:name w:val="样式 22 10 磅"/>
    <w:next w:val="102"/>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53 10 磅"/>
    <w:pPr>
      <w:widowControl w:val="0"/>
      <w:jc w:val="both"/>
    </w:pPr>
    <w:rPr>
      <w:rFonts w:ascii="等线" w:eastAsia="等线" w:cs="Arial"/>
      <w:kern w:val="2"/>
      <w:sz w:val="21"/>
      <w:szCs w:val="22"/>
      <w:lang w:val="en-US" w:eastAsia="zh-CN" w:bidi="ar-SA"/>
    </w:rPr>
  </w:style>
  <w:style w:type="paragraph" w:customStyle="1" w:styleId="103">
    <w:name w:val="样式 23 10 磅"/>
    <w:pPr>
      <w:widowControl w:val="0"/>
      <w:jc w:val="both"/>
    </w:pPr>
    <w:rPr>
      <w:rFonts w:ascii="等线" w:eastAsia="等线" w:cs="Times New Roman"/>
      <w:kern w:val="2"/>
      <w:sz w:val="21"/>
      <w:szCs w:val="22"/>
      <w:lang w:val="en-US" w:eastAsia="zh-CN" w:bidi="ar-SA"/>
    </w:rPr>
  </w:style>
  <w:style w:type="paragraph" w:customStyle="1" w:styleId="104">
    <w:name w:val="样式 1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05">
    <w:name w:val="样式 1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06">
    <w:name w:val="样式 24 10 磅"/>
    <w:next w:val="107"/>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5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08">
    <w:name w:val="样式 25 10 磅"/>
    <w:pPr>
      <w:widowControl w:val="0"/>
      <w:jc w:val="both"/>
    </w:pPr>
    <w:rPr>
      <w:rFonts w:ascii="等线" w:eastAsia="等线" w:cs="Times New Roman"/>
      <w:kern w:val="2"/>
      <w:sz w:val="21"/>
      <w:szCs w:val="22"/>
      <w:lang w:val="en-US" w:eastAsia="zh-CN" w:bidi="ar-SA"/>
    </w:rPr>
  </w:style>
  <w:style w:type="paragraph" w:customStyle="1" w:styleId="109">
    <w:name w:val="样式 1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0">
    <w:name w:val="样式 1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1">
    <w:name w:val="样式 1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2">
    <w:name w:val="样式 1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3">
    <w:name w:val="样式 2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4">
    <w:name w:val="样式 2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5">
    <w:name w:val="样式 2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6">
    <w:name w:val="样式 2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7">
    <w:name w:val="样式 26 10 磅"/>
    <w:next w:val="118"/>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5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19">
    <w:name w:val="样式 27 10 磅"/>
    <w:pPr>
      <w:widowControl w:val="0"/>
      <w:jc w:val="both"/>
    </w:pPr>
    <w:rPr>
      <w:rFonts w:ascii="等线" w:eastAsia="等线" w:cs="Times New Roman"/>
      <w:kern w:val="2"/>
      <w:sz w:val="21"/>
      <w:szCs w:val="22"/>
      <w:lang w:val="en-US" w:eastAsia="zh-CN" w:bidi="ar-SA"/>
    </w:rPr>
  </w:style>
  <w:style w:type="paragraph" w:customStyle="1" w:styleId="120">
    <w:name w:val="样式 2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21">
    <w:name w:val="样式 28 10 磅"/>
    <w:next w:val="122"/>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5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23">
    <w:name w:val="样式 2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24">
    <w:name w:val="样式 2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25">
    <w:name w:val="样式 29 10 磅"/>
    <w:pPr>
      <w:widowControl w:val="0"/>
      <w:jc w:val="both"/>
    </w:pPr>
    <w:rPr>
      <w:rFonts w:ascii="等线" w:eastAsia="等线" w:cs="Arial"/>
      <w:kern w:val="2"/>
      <w:sz w:val="21"/>
      <w:szCs w:val="22"/>
      <w:lang w:val="en-US" w:eastAsia="zh-CN" w:bidi="ar-SA"/>
    </w:rPr>
  </w:style>
  <w:style w:type="paragraph" w:customStyle="1" w:styleId="126">
    <w:name w:val="样式 30 10 磅"/>
    <w:next w:val="127"/>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31 10 磅"/>
    <w:pPr>
      <w:widowControl w:val="0"/>
      <w:jc w:val="both"/>
    </w:pPr>
    <w:rPr>
      <w:rFonts w:ascii="等线" w:eastAsia="等线" w:cs="Times New Roman"/>
      <w:kern w:val="2"/>
      <w:sz w:val="21"/>
      <w:szCs w:val="22"/>
      <w:lang w:val="en-US" w:eastAsia="zh-CN" w:bidi="ar-SA"/>
    </w:rPr>
  </w:style>
  <w:style w:type="paragraph" w:customStyle="1" w:styleId="129">
    <w:name w:val="样式 2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0">
    <w:name w:val="样式 2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1">
    <w:name w:val="样式 32 10 磅"/>
    <w:next w:val="132"/>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2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4">
    <w:name w:val="样式 3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5">
    <w:name w:val="样式 3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6">
    <w:name w:val="样式 3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7">
    <w:name w:val="样式 3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8">
    <w:name w:val="样式 3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39">
    <w:name w:val="样式 3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40">
    <w:name w:val="样式 3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41">
    <w:name w:val="样式 3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42">
    <w:name w:val="样式 3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43">
    <w:name w:val="样式 3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44">
    <w:name w:val="样式 33 10 磅"/>
    <w:pPr>
      <w:widowControl w:val="0"/>
      <w:jc w:val="both"/>
    </w:pPr>
    <w:rPr>
      <w:rFonts w:ascii="等线" w:eastAsia="等线" w:cs="Times New Roman"/>
      <w:kern w:val="2"/>
      <w:sz w:val="21"/>
      <w:szCs w:val="22"/>
      <w:lang w:val="en-US" w:eastAsia="zh-CN" w:bidi="ar-SA"/>
    </w:rPr>
  </w:style>
  <w:style w:type="paragraph" w:customStyle="1" w:styleId="145">
    <w:name w:val="样式 4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46">
    <w:name w:val="样式 34 10 磅"/>
    <w:next w:val="147"/>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59 10 磅"/>
    <w:pPr>
      <w:widowControl w:val="0"/>
      <w:jc w:val="both"/>
    </w:pPr>
    <w:rPr>
      <w:rFonts w:ascii="等线" w:eastAsia="等线" w:cs="Times New Roman"/>
      <w:kern w:val="2"/>
      <w:sz w:val="21"/>
      <w:szCs w:val="22"/>
      <w:lang w:val="en-US" w:eastAsia="zh-CN" w:bidi="ar-SA"/>
    </w:rPr>
  </w:style>
  <w:style w:type="paragraph" w:customStyle="1" w:styleId="148">
    <w:name w:val="样式 35 10 磅"/>
    <w:pPr>
      <w:widowControl w:val="0"/>
      <w:jc w:val="both"/>
    </w:pPr>
    <w:rPr>
      <w:rFonts w:ascii="等线" w:eastAsia="等线" w:cs="Times New Roman"/>
      <w:kern w:val="2"/>
      <w:sz w:val="21"/>
      <w:szCs w:val="22"/>
      <w:lang w:val="en-US" w:eastAsia="zh-CN" w:bidi="ar-SA"/>
    </w:rPr>
  </w:style>
  <w:style w:type="paragraph" w:customStyle="1" w:styleId="149">
    <w:name w:val="样式 4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50">
    <w:name w:val="样式 36 10 磅"/>
    <w:next w:val="151"/>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61 10 磅"/>
    <w:pPr>
      <w:widowControl w:val="0"/>
      <w:jc w:val="both"/>
    </w:pPr>
    <w:rPr>
      <w:rFonts w:ascii="等线" w:eastAsia="等线" w:cs="Times New Roman"/>
      <w:kern w:val="2"/>
      <w:sz w:val="21"/>
      <w:szCs w:val="22"/>
      <w:lang w:val="en-US" w:eastAsia="zh-CN" w:bidi="ar-SA"/>
    </w:rPr>
  </w:style>
  <w:style w:type="paragraph" w:customStyle="1" w:styleId="152">
    <w:name w:val="样式 37 10 磅"/>
    <w:pPr>
      <w:widowControl w:val="0"/>
      <w:jc w:val="both"/>
    </w:pPr>
    <w:rPr>
      <w:rFonts w:ascii="等线" w:eastAsia="等线" w:cs="Times New Roman"/>
      <w:kern w:val="2"/>
      <w:sz w:val="21"/>
      <w:szCs w:val="22"/>
      <w:lang w:val="en-US" w:eastAsia="zh-CN" w:bidi="ar-SA"/>
    </w:rPr>
  </w:style>
  <w:style w:type="paragraph" w:customStyle="1" w:styleId="153">
    <w:name w:val="样式 38 10 磅"/>
    <w:next w:val="154"/>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5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55">
    <w:name w:val="样式 4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56">
    <w:name w:val="样式 39 10 磅"/>
    <w:pPr>
      <w:widowControl w:val="0"/>
      <w:jc w:val="both"/>
    </w:pPr>
    <w:rPr>
      <w:rFonts w:ascii="等线" w:eastAsia="等线" w:cs="Times New Roman"/>
      <w:kern w:val="2"/>
      <w:sz w:val="21"/>
      <w:szCs w:val="22"/>
      <w:lang w:val="en-US" w:eastAsia="zh-CN" w:bidi="ar-SA"/>
    </w:rPr>
  </w:style>
  <w:style w:type="paragraph" w:customStyle="1" w:styleId="157">
    <w:name w:val="样式 40 10 磅"/>
    <w:next w:val="158"/>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59">
    <w:name w:val="样式 4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60">
    <w:name w:val="样式 41 10 磅"/>
    <w:pPr>
      <w:widowControl w:val="0"/>
      <w:jc w:val="both"/>
    </w:pPr>
    <w:rPr>
      <w:rFonts w:ascii="等线" w:eastAsia="等线" w:cs="Times New Roman"/>
      <w:kern w:val="2"/>
      <w:sz w:val="21"/>
      <w:szCs w:val="22"/>
      <w:lang w:val="en-US" w:eastAsia="zh-CN" w:bidi="ar-SA"/>
    </w:rPr>
  </w:style>
  <w:style w:type="paragraph" w:customStyle="1" w:styleId="161">
    <w:name w:val="样式 43 10 磅"/>
    <w:pPr>
      <w:widowControl w:val="0"/>
      <w:jc w:val="both"/>
    </w:pPr>
    <w:rPr>
      <w:rFonts w:ascii="等线" w:eastAsia="等线" w:cs="Times New Roman"/>
      <w:kern w:val="2"/>
      <w:sz w:val="21"/>
      <w:szCs w:val="22"/>
      <w:lang w:val="en-US" w:eastAsia="zh-CN" w:bidi="ar-SA"/>
    </w:rPr>
  </w:style>
  <w:style w:type="paragraph" w:customStyle="1" w:styleId="162">
    <w:name w:val="样式 45 10 磅"/>
    <w:pPr>
      <w:widowControl w:val="0"/>
      <w:jc w:val="both"/>
    </w:pPr>
    <w:rPr>
      <w:rFonts w:ascii="等线" w:eastAsia="等线" w:cs="Times New Roman"/>
      <w:kern w:val="2"/>
      <w:sz w:val="21"/>
      <w:szCs w:val="22"/>
      <w:lang w:val="en-US" w:eastAsia="zh-CN" w:bidi="ar-SA"/>
    </w:rPr>
  </w:style>
  <w:style w:type="paragraph" w:customStyle="1" w:styleId="163">
    <w:name w:val="样式 4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64">
    <w:name w:val="样式 4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65">
    <w:name w:val="样式 47 10 磅"/>
    <w:pPr>
      <w:widowControl w:val="0"/>
      <w:jc w:val="both"/>
    </w:pPr>
    <w:rPr>
      <w:rFonts w:ascii="等线" w:eastAsia="等线" w:cs="Times New Roman"/>
      <w:kern w:val="2"/>
      <w:sz w:val="21"/>
      <w:szCs w:val="22"/>
      <w:lang w:val="en-US" w:eastAsia="zh-CN" w:bidi="ar-SA"/>
    </w:rPr>
  </w:style>
  <w:style w:type="paragraph" w:customStyle="1" w:styleId="166">
    <w:name w:val="样式 49 10 磅"/>
    <w:pPr>
      <w:widowControl w:val="0"/>
      <w:jc w:val="both"/>
    </w:pPr>
    <w:rPr>
      <w:rFonts w:ascii="等线" w:eastAsia="等线" w:cs="Times New Roman"/>
      <w:kern w:val="2"/>
      <w:sz w:val="21"/>
      <w:szCs w:val="22"/>
      <w:lang w:val="en-US" w:eastAsia="zh-CN" w:bidi="ar-SA"/>
    </w:rPr>
  </w:style>
  <w:style w:type="paragraph" w:customStyle="1" w:styleId="167">
    <w:name w:val="样式 51 10 磅"/>
    <w:pPr>
      <w:widowControl w:val="0"/>
      <w:jc w:val="both"/>
    </w:pPr>
    <w:rPr>
      <w:rFonts w:ascii="等线" w:eastAsia="等线" w:cs="Arial"/>
      <w:kern w:val="2"/>
      <w:sz w:val="21"/>
      <w:szCs w:val="22"/>
      <w:lang w:val="en-US" w:eastAsia="zh-CN" w:bidi="ar-SA"/>
    </w:rPr>
  </w:style>
  <w:style w:type="paragraph" w:customStyle="1" w:styleId="168">
    <w:name w:val="样式 4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69">
    <w:name w:val="样式 4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7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5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72">
    <w:name w:val="样式 55 10 磅"/>
    <w:pPr>
      <w:widowControl w:val="0"/>
      <w:jc w:val="both"/>
    </w:pPr>
    <w:rPr>
      <w:rFonts w:ascii="等线" w:eastAsia="等线" w:cs="Times New Roman"/>
      <w:kern w:val="2"/>
      <w:sz w:val="21"/>
      <w:szCs w:val="22"/>
      <w:lang w:val="en-US" w:eastAsia="zh-CN" w:bidi="ar-SA"/>
    </w:rPr>
  </w:style>
  <w:style w:type="paragraph" w:customStyle="1" w:styleId="173">
    <w:name w:val="样式 57 10 磅"/>
    <w:pPr>
      <w:widowControl w:val="0"/>
      <w:jc w:val="both"/>
    </w:pPr>
    <w:rPr>
      <w:rFonts w:ascii="等线" w:eastAsia="等线" w:cs="Times New Roman"/>
      <w:kern w:val="2"/>
      <w:sz w:val="21"/>
      <w:szCs w:val="22"/>
      <w:lang w:val="en-US" w:eastAsia="zh-CN" w:bidi="ar-SA"/>
    </w:rPr>
  </w:style>
  <w:style w:type="paragraph" w:customStyle="1" w:styleId="174">
    <w:name w:val="样式 5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75">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64 10 磅"/>
    <w:next w:val="28"/>
    <w:pPr>
      <w:widowControl w:val="0"/>
      <w:jc w:val="both"/>
    </w:pPr>
    <w:rPr>
      <w:rFonts w:ascii="Calibri" w:eastAsia="宋体" w:cs="Arial" w:hAnsi="Calibri"/>
      <w:kern w:val="2"/>
      <w:sz w:val="21"/>
      <w:szCs w:val="22"/>
      <w:lang w:val="en-US" w:eastAsia="zh-CN" w:bidi="ar-SA"/>
    </w:rPr>
  </w:style>
  <w:style w:type="paragraph" w:customStyle="1" w:styleId="178">
    <w:name w:val="样式 小五"/>
    <w:basedOn w:val="0"/>
    <w:pPr>
      <w:widowControl w:val="0"/>
      <w:pBdr>
        <w:bottom w:val="single" w:sz="6" w:space="1" w:color="auto"/>
      </w:pBdr>
      <w:tabs>
        <w:tab w:val="center" w:pos="4153"/>
        <w:tab w:val="right" w:pos="8306"/>
      </w:tabs>
      <w:snapToGrid w:val="0"/>
      <w:jc w:val="center"/>
    </w:pPr>
    <w:rPr>
      <w:rFonts w:ascii="Calibri" w:cs="Arial" w:hAnsi="Calibri"/>
      <w:kern w:val="2"/>
      <w:sz w:val="18"/>
      <w:szCs w:val="18"/>
    </w:rPr>
  </w:style>
  <w:style w:type="paragraph" w:customStyle="1" w:styleId="179">
    <w:name w:val="样式 2 小五"/>
    <w:basedOn w:val="0"/>
    <w:pPr>
      <w:widowControl w:val="0"/>
      <w:tabs>
        <w:tab w:val="center" w:pos="4153"/>
        <w:tab w:val="right" w:pos="8306"/>
      </w:tabs>
      <w:snapToGrid w:val="0"/>
    </w:pPr>
    <w:rPr>
      <w:rFonts w:ascii="Calibri" w:cs="Arial" w:hAnsi="Calibri"/>
      <w:kern w:val="2"/>
      <w:sz w:val="18"/>
      <w:szCs w:val="18"/>
    </w:rPr>
  </w:style>
  <w:style w:type="paragraph" w:customStyle="1" w:styleId="180">
    <w:name w:val="正文1"/>
    <w:pPr>
      <w:jc w:val="both"/>
    </w:pPr>
    <w:rPr>
      <w:rFonts w:ascii="Times New Roman" w:eastAsia="宋体" w:cs="Times New Roman" w:hAnsi="Times New Roman"/>
      <w:kern w:val="2"/>
      <w:sz w:val="21"/>
      <w:szCs w:val="21"/>
      <w:lang w:val="en-US" w:eastAsia="zh-CN" w:bidi="ar-SA"/>
    </w:rPr>
  </w:style>
  <w:style w:type="paragraph" w:customStyle="1" w:styleId="181">
    <w:name w:val="样式 1386 10 磅"/>
    <w:pPr>
      <w:widowControl w:val="0"/>
      <w:jc w:val="both"/>
    </w:pPr>
    <w:rPr>
      <w:rFonts w:ascii="Calibri" w:eastAsia="宋体" w:cs="Arial" w:hAnsi="Calibri"/>
      <w:kern w:val="2"/>
      <w:sz w:val="21"/>
      <w:szCs w:val="22"/>
      <w:lang w:val="en-US" w:eastAsia="zh-CN" w:bidi="ar-SA"/>
    </w:rPr>
  </w:style>
  <w:style w:type="paragraph" w:customStyle="1" w:styleId="182">
    <w:name w:val="正文文字 3"/>
    <w:basedOn w:val="0"/>
    <w:autoRedefine/>
    <w:next w:val="0"/>
    <w:pPr>
      <w:ind w:left="240"/>
    </w:pPr>
    <w:rPr>
      <w:sz w:val="28"/>
      <w:szCs w:val="28"/>
    </w:rPr>
  </w:style>
  <w:style w:type="paragraph" w:customStyle="1" w:styleId="183">
    <w:name w:val="正文文字 4"/>
    <w:basedOn w:val="0"/>
    <w:autoRedefine/>
    <w:next w:val="0"/>
    <w:pPr>
      <w:ind w:left="240"/>
    </w:pPr>
    <w:rPr>
      <w:sz w:val="24"/>
      <w:szCs w:val="24"/>
    </w:rPr>
  </w:style>
  <w:style w:type="paragraph" w:customStyle="1" w:styleId="184">
    <w:name w:val="正文文字 5"/>
    <w:basedOn w:val="0"/>
    <w:autoRedefine/>
    <w:next w:val="0"/>
    <w:pPr>
      <w:ind w:left="240"/>
    </w:pPr>
    <w:rPr>
      <w:sz w:val="24"/>
      <w:szCs w:val="24"/>
    </w:rPr>
  </w:style>
  <w:style w:type="paragraph" w:customStyle="1" w:styleId="185">
    <w:name w:val="正文文字 6"/>
    <w:basedOn w:val="0"/>
    <w:autoRedefine/>
    <w:next w:val="0"/>
    <w:pPr>
      <w:ind w:left="240"/>
    </w:pPr>
    <w:rPr>
      <w:sz w:val="20"/>
      <w:szCs w:val="20"/>
    </w:rPr>
  </w:style>
  <w:style w:type="paragraph" w:customStyle="1" w:styleId="186">
    <w:name w:val="正文文字 7"/>
    <w:basedOn w:val="0"/>
    <w:autoRedefine/>
    <w:next w:val="0"/>
    <w:pPr>
      <w:ind w:left="240"/>
    </w:pPr>
    <w:rPr>
      <w:sz w:val="20"/>
      <w:szCs w:val="20"/>
    </w:rPr>
  </w:style>
  <w:style w:type="paragraph" w:customStyle="1" w:styleId="187">
    <w:name w:val="正文文字 8"/>
    <w:basedOn w:val="0"/>
    <w:autoRedefine/>
    <w:next w:val="0"/>
    <w:pPr>
      <w:ind w:left="240"/>
    </w:pPr>
    <w:rPr>
      <w:sz w:val="16"/>
      <w:szCs w:val="16"/>
    </w:rPr>
  </w:style>
  <w:style w:type="paragraph" w:customStyle="1" w:styleId="188">
    <w:name w:val="正文文字 9"/>
    <w:basedOn w:val="0"/>
    <w:autoRedefine/>
    <w:next w:val="0"/>
    <w:pPr>
      <w:ind w:left="240"/>
    </w:pPr>
    <w:rPr>
      <w:sz w:val="16"/>
      <w:szCs w:val="16"/>
    </w:rPr>
  </w:style>
  <w:style w:type="paragraph" w:customStyle="1" w:styleId="189">
    <w:name w:val="公式样式 文本"/>
    <w:autoRedefine/>
    <w:rPr>
      <w:rFonts w:ascii="Times New Roman" w:eastAsia="宋体" w:cs="Times New Roman" w:hAnsi="Times New Roman"/>
      <w:sz w:val="20"/>
      <w:szCs w:val="20"/>
      <w:lang w:val="en-US" w:eastAsia="zh-CN" w:bidi="ar-SA"/>
    </w:rPr>
  </w:style>
  <w:style w:type="paragraph" w:customStyle="1" w:styleId="190">
    <w:name w:val="公式样式 函数"/>
    <w:autoRedefine/>
    <w:rPr>
      <w:rFonts w:ascii="Times New Roman" w:eastAsia="宋体" w:cs="Times New Roman" w:hAnsi="Times New Roman"/>
      <w:sz w:val="20"/>
      <w:szCs w:val="20"/>
      <w:lang w:val="en-US" w:eastAsia="zh-CN" w:bidi="ar-SA"/>
    </w:rPr>
  </w:style>
  <w:style w:type="paragraph" w:customStyle="1" w:styleId="191">
    <w:name w:val="公式样式 变量"/>
    <w:autoRedefine/>
    <w:rPr>
      <w:rFonts w:ascii="Times New Roman" w:eastAsia="宋体" w:cs="Times New Roman" w:hAnsi="Times New Roman"/>
      <w:i/>
      <w:sz w:val="20"/>
      <w:szCs w:val="20"/>
      <w:lang w:val="en-US" w:eastAsia="zh-CN" w:bidi="ar-SA"/>
    </w:rPr>
  </w:style>
  <w:style w:type="paragraph" w:customStyle="1" w:styleId="192">
    <w:name w:val="公式样式 小写希腊字母"/>
    <w:autoRedefine/>
    <w:rPr>
      <w:rFonts w:ascii="Times New Roman" w:eastAsia="宋体" w:cs="Times New Roman" w:hAnsi="Times New Roman"/>
      <w:i/>
      <w:sz w:val="20"/>
      <w:szCs w:val="20"/>
      <w:lang w:val="en-US" w:eastAsia="zh-CN" w:bidi="ar-SA"/>
    </w:rPr>
  </w:style>
  <w:style w:type="paragraph" w:customStyle="1" w:styleId="193">
    <w:name w:val="公式样式 大写希腊字母"/>
    <w:autoRedefine/>
    <w:rPr>
      <w:rFonts w:ascii="Times New Roman" w:eastAsia="宋体" w:cs="Times New Roman" w:hAnsi="Times New Roman"/>
      <w:sz w:val="20"/>
      <w:szCs w:val="20"/>
      <w:lang w:val="en-US" w:eastAsia="zh-CN" w:bidi="ar-SA"/>
    </w:rPr>
  </w:style>
  <w:style w:type="paragraph" w:customStyle="1" w:styleId="194">
    <w:name w:val="公式样式 符号"/>
    <w:autoRedefine/>
    <w:rPr>
      <w:rFonts w:ascii="Times New Roman" w:eastAsia="宋体" w:cs="Times New Roman" w:hAnsi="Times New Roman"/>
      <w:sz w:val="20"/>
      <w:szCs w:val="20"/>
      <w:lang w:val="en-US" w:eastAsia="zh-CN" w:bidi="ar-SA"/>
    </w:rPr>
  </w:style>
  <w:style w:type="paragraph" w:customStyle="1" w:styleId="195">
    <w:name w:val="公式样式 矢量矩阵"/>
    <w:autoRedefine/>
    <w:rPr>
      <w:rFonts w:ascii="Times New Roman" w:eastAsia="宋体" w:cs="Times New Roman" w:hAnsi="Times New Roman"/>
      <w:b/>
      <w:sz w:val="20"/>
      <w:szCs w:val="20"/>
      <w:lang w:val="en-US" w:eastAsia="zh-CN" w:bidi="ar-SA"/>
    </w:rPr>
  </w:style>
  <w:style w:type="paragraph" w:customStyle="1" w:styleId="196">
    <w:name w:val="公式样式 数字"/>
    <w:autoRedefine/>
    <w:rPr>
      <w:rFonts w:ascii="Times New Roman" w:eastAsia="宋体" w:cs="Times New Roman" w:hAnsi="Times New Roman"/>
      <w:sz w:val="20"/>
      <w:szCs w:val="20"/>
      <w:lang w:val="en-US" w:eastAsia="zh-CN" w:bidi="ar-SA"/>
    </w:rPr>
  </w:style>
  <w:style w:type="paragraph" w:customStyle="1" w:styleId="197">
    <w:name w:val="样式 5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98">
    <w:name w:val="样式 5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199">
    <w:name w:val="样式 63 10 磅"/>
    <w:pPr>
      <w:widowControl w:val="0"/>
      <w:jc w:val="both"/>
    </w:pPr>
    <w:rPr>
      <w:rFonts w:ascii="等线" w:eastAsia="等线" w:cs="Times New Roman"/>
      <w:kern w:val="2"/>
      <w:sz w:val="21"/>
      <w:szCs w:val="22"/>
      <w:lang w:val="en-US" w:eastAsia="zh-CN" w:bidi="ar-SA"/>
    </w:rPr>
  </w:style>
  <w:style w:type="paragraph" w:customStyle="1" w:styleId="200">
    <w:name w:val="样式 66 10 磅"/>
    <w:pPr>
      <w:widowControl w:val="0"/>
      <w:jc w:val="both"/>
    </w:pPr>
    <w:rPr>
      <w:rFonts w:ascii="等线" w:eastAsia="等线" w:cs="Times New Roman"/>
      <w:kern w:val="2"/>
      <w:sz w:val="21"/>
      <w:szCs w:val="22"/>
      <w:lang w:val="en-US" w:eastAsia="zh-CN" w:bidi="ar-SA"/>
    </w:rPr>
  </w:style>
  <w:style w:type="paragraph" w:customStyle="1" w:styleId="201">
    <w:name w:val="样式 67 10 磅"/>
    <w:pPr>
      <w:widowControl w:val="0"/>
      <w:jc w:val="both"/>
    </w:pPr>
    <w:rPr>
      <w:rFonts w:ascii="等线" w:eastAsia="等线" w:cs="Times New Roman"/>
      <w:kern w:val="2"/>
      <w:sz w:val="21"/>
      <w:szCs w:val="22"/>
      <w:lang w:val="en-US" w:eastAsia="zh-CN" w:bidi="ar-SA"/>
    </w:rPr>
  </w:style>
  <w:style w:type="paragraph" w:customStyle="1" w:styleId="202">
    <w:name w:val="样式 68 10 磅"/>
    <w:pPr>
      <w:widowControl w:val="0"/>
      <w:jc w:val="both"/>
    </w:pPr>
    <w:rPr>
      <w:rFonts w:ascii="Calibri" w:eastAsia="宋体" w:cs="Arial" w:hAnsi="Calibri"/>
      <w:kern w:val="2"/>
      <w:sz w:val="21"/>
      <w:szCs w:val="22"/>
      <w:lang w:val="en-US" w:eastAsia="zh-CN" w:bidi="ar-SA"/>
    </w:rPr>
  </w:style>
  <w:style w:type="paragraph" w:customStyle="1" w:styleId="203">
    <w:name w:val="样式 69 10 磅"/>
    <w:pPr>
      <w:widowControl w:val="0"/>
      <w:jc w:val="both"/>
    </w:pPr>
    <w:rPr>
      <w:rFonts w:ascii="等线" w:eastAsia="等线" w:cs="Times New Roman"/>
      <w:kern w:val="2"/>
      <w:sz w:val="21"/>
      <w:szCs w:val="22"/>
      <w:lang w:val="en-US" w:eastAsia="zh-CN" w:bidi="ar-SA"/>
    </w:rPr>
  </w:style>
  <w:style w:type="paragraph" w:customStyle="1" w:styleId="204">
    <w:name w:val="无间隔1"/>
    <w:next w:val="15"/>
    <w:pPr>
      <w:widowControl w:val="0"/>
      <w:ind w:firstLineChars="200" w:firstLine="200"/>
      <w:jc w:val="both"/>
    </w:pPr>
    <w:rPr>
      <w:rFonts w:ascii="Calibri" w:eastAsia="仿宋_GB2312" w:cs="Times New Roman" w:hAnsi="Calibri"/>
      <w:kern w:val="2"/>
      <w:sz w:val="30"/>
      <w:szCs w:val="22"/>
      <w:lang w:val="en-US" w:eastAsia="zh-CN" w:bidi="ar-SA"/>
    </w:rPr>
  </w:style>
  <w:style w:type="paragraph" w:customStyle="1" w:styleId="205">
    <w:name w:val="样式 70 10 磅"/>
    <w:pPr>
      <w:widowControl w:val="0"/>
      <w:jc w:val="both"/>
    </w:pPr>
    <w:rPr>
      <w:rFonts w:ascii="等线" w:eastAsia="等线" w:cs="Times New Roman"/>
      <w:kern w:val="2"/>
      <w:sz w:val="21"/>
      <w:szCs w:val="22"/>
      <w:lang w:val="en-US" w:eastAsia="zh-CN" w:bidi="ar-SA"/>
    </w:rPr>
  </w:style>
  <w:style w:type="paragraph" w:customStyle="1" w:styleId="206">
    <w:name w:val="样式 71 10 磅"/>
    <w:pPr>
      <w:widowControl w:val="0"/>
      <w:jc w:val="both"/>
    </w:pPr>
    <w:rPr>
      <w:rFonts w:ascii="等线" w:eastAsia="等线" w:cs="Times New Roman"/>
      <w:kern w:val="2"/>
      <w:sz w:val="21"/>
      <w:szCs w:val="22"/>
      <w:lang w:val="en-US" w:eastAsia="zh-CN" w:bidi="ar-SA"/>
    </w:rPr>
  </w:style>
  <w:style w:type="paragraph" w:customStyle="1" w:styleId="207">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07 三号"/>
    <w:next w:val="20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09">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06 三号"/>
    <w:next w:val="21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2">
    <w:name w:val="样式 70 三号"/>
    <w:next w:val="21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3">
    <w:name w:val="样式 100 三号"/>
    <w:next w:val="21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4">
    <w:name w:val="样式 73 三号"/>
    <w:next w:val="21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5">
    <w:name w:val="样式 97 三号"/>
    <w:next w:val="21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6">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05 三号"/>
    <w:next w:val="21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9">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04 三号"/>
    <w:next w:val="22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1">
    <w:name w:val="样式 71 三号"/>
    <w:next w:val="22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2">
    <w:name w:val="样式 99 三号"/>
    <w:next w:val="22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03 三号"/>
    <w:next w:val="22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02 三号"/>
    <w:next w:val="22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7">
    <w:name w:val="样式 72 三号"/>
    <w:next w:val="22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8">
    <w:name w:val="样式 98 三号"/>
    <w:next w:val="22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9">
    <w:name w:val="样式 74 三号"/>
    <w:next w:val="23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0">
    <w:name w:val="样式 96 三号"/>
    <w:next w:val="23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1">
    <w:name w:val="样式 75 三号"/>
    <w:next w:val="23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2">
    <w:name w:val="样式 95 三号"/>
    <w:next w:val="23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3">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01 三号"/>
    <w:next w:val="23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5">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94 三号"/>
    <w:next w:val="23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7">
    <w:name w:val="样式 76 三号"/>
    <w:next w:val="23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8">
    <w:name w:val="样式 93 三号"/>
    <w:next w:val="23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9">
    <w:name w:val="样式 77 三号"/>
    <w:next w:val="23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0">
    <w:name w:val="样式 92 三号"/>
    <w:next w:val="24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1">
    <w:name w:val="样式 78 三号"/>
    <w:next w:val="24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2">
    <w:name w:val="样式 91 三号"/>
    <w:next w:val="24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3">
    <w:name w:val="样式 79 三号"/>
    <w:next w:val="24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4">
    <w:name w:val="样式 90 三号"/>
    <w:next w:val="24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5">
    <w:name w:val="样式 80 三号"/>
    <w:next w:val="24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6">
    <w:name w:val="样式 89 三号"/>
    <w:next w:val="24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7">
    <w:name w:val="样式 81 三号"/>
    <w:next w:val="24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8">
    <w:name w:val="样式 88 三号"/>
    <w:next w:val="24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49">
    <w:name w:val="样式 82 三号"/>
    <w:next w:val="24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0">
    <w:name w:val="样式 87 三号"/>
    <w:next w:val="25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1">
    <w:name w:val="样式 83 三号"/>
    <w:next w:val="25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2">
    <w:name w:val="样式 86 三号"/>
    <w:next w:val="25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3">
    <w:name w:val="样式 84 三号"/>
    <w:next w:val="25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4">
    <w:name w:val="样式 8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5">
    <w:name w:val="样式 69 三号"/>
    <w:next w:val="23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6">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68 三号"/>
    <w:next w:val="22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8">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67 三号"/>
    <w:next w:val="22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0">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66 三号"/>
    <w:next w:val="22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65 三号"/>
    <w:next w:val="21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4">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64 三号"/>
    <w:next w:val="21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6">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63 三号"/>
    <w:next w:val="21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8">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62 三号"/>
    <w:next w:val="21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0">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61 三号"/>
    <w:next w:val="20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2">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60 三号"/>
    <w:next w:val="20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4">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59 三号"/>
    <w:next w:val="20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6">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58 三号"/>
    <w:next w:val="20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8">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57 三号"/>
    <w:next w:val="20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80">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56 三号"/>
    <w:next w:val="20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8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55 三号"/>
    <w:next w:val="20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84">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54 三号"/>
    <w:next w:val="20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86">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53 三号"/>
    <w:next w:val="20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88">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52 三号"/>
    <w:next w:val="19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90">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51 三号"/>
    <w:next w:val="19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92">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50 三号"/>
    <w:next w:val="19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94">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49 三号"/>
    <w:next w:val="19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96">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48 三号"/>
    <w:next w:val="19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98">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47 三号"/>
    <w:next w:val="19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00">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46 三号"/>
    <w:next w:val="19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0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45 三号"/>
    <w:next w:val="19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04">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44 三号"/>
    <w:next w:val="19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06">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43 三号"/>
    <w:next w:val="19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08">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42 三号"/>
    <w:next w:val="18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10">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41 三号"/>
    <w:next w:val="188"/>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12">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40 三号"/>
    <w:next w:val="187"/>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14">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39 三号"/>
    <w:next w:val="18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16">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38 三号"/>
    <w:next w:val="185"/>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18">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37 三号"/>
    <w:next w:val="184"/>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20">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36 三号"/>
    <w:next w:val="183"/>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2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35 三号"/>
    <w:next w:val="18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24">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5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327">
    <w:name w:val="样式 119 10 磅"/>
    <w:pPr>
      <w:widowControl w:val="0"/>
      <w:jc w:val="both"/>
    </w:pPr>
    <w:rPr>
      <w:rFonts w:ascii="等线" w:eastAsia="等线" w:cs="Times New Roman"/>
      <w:kern w:val="2"/>
      <w:sz w:val="21"/>
      <w:szCs w:val="22"/>
      <w:lang w:val="en-US" w:eastAsia="zh-CN" w:bidi="ar-SA"/>
    </w:rPr>
  </w:style>
  <w:style w:type="paragraph" w:customStyle="1" w:styleId="328">
    <w:name w:val="样式 120 10 磅"/>
    <w:pPr>
      <w:widowControl w:val="0"/>
      <w:jc w:val="both"/>
    </w:pPr>
    <w:rPr>
      <w:rFonts w:ascii="Calibri" w:eastAsia="宋体" w:cs="Arial" w:hAnsi="Calibri"/>
      <w:kern w:val="2"/>
      <w:sz w:val="21"/>
      <w:szCs w:val="22"/>
      <w:lang w:val="en-US" w:eastAsia="zh-CN" w:bidi="ar-SA"/>
    </w:rPr>
  </w:style>
  <w:style w:type="paragraph" w:customStyle="1" w:styleId="329">
    <w:name w:val="样式 5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330">
    <w:name w:val="样式 121 10 磅"/>
    <w:pPr>
      <w:widowControl w:val="0"/>
      <w:jc w:val="both"/>
    </w:pPr>
    <w:rPr>
      <w:rFonts w:ascii="等线" w:eastAsia="等线" w:cs="Times New Roman"/>
      <w:kern w:val="2"/>
      <w:sz w:val="21"/>
      <w:szCs w:val="22"/>
      <w:lang w:val="en-US" w:eastAsia="zh-CN" w:bidi="ar-SA"/>
    </w:rPr>
  </w:style>
  <w:style w:type="paragraph" w:customStyle="1" w:styleId="331">
    <w:name w:val="样式 122 10 磅"/>
    <w:pPr>
      <w:widowControl w:val="0"/>
      <w:jc w:val="both"/>
    </w:pPr>
    <w:rPr>
      <w:rFonts w:ascii="Calibri" w:eastAsia="宋体" w:cs="Arial" w:hAnsi="Calibri"/>
      <w:kern w:val="2"/>
      <w:sz w:val="21"/>
      <w:szCs w:val="22"/>
      <w:lang w:val="en-US" w:eastAsia="zh-CN" w:bidi="ar-SA"/>
    </w:rPr>
  </w:style>
  <w:style w:type="paragraph" w:customStyle="1" w:styleId="332">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142 10 磅"/>
    <w:pPr>
      <w:widowControl w:val="0"/>
      <w:jc w:val="both"/>
    </w:pPr>
    <w:rPr>
      <w:rFonts w:ascii="Calibri" w:eastAsia="宋体" w:cs="Arial" w:hAnsi="Calibri"/>
      <w:kern w:val="2"/>
      <w:sz w:val="21"/>
      <w:szCs w:val="22"/>
      <w:lang w:val="en-US" w:eastAsia="zh-CN" w:bidi="ar-SA"/>
    </w:rPr>
  </w:style>
  <w:style w:type="paragraph" w:customStyle="1" w:styleId="352">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65">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67">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69">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71">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73">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75">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6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7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79">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81">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9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83">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1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85">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1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87">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1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89">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1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1">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1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3">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1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5">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16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1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9">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1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401">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19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403">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2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405">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2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407">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2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409">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181 10 磅"/>
    <w:pPr>
      <w:widowControl w:val="0"/>
      <w:jc w:val="both"/>
    </w:pPr>
    <w:rPr>
      <w:rFonts w:ascii="Calibri" w:eastAsia="宋体" w:cs="Arial" w:hAnsi="Calibri"/>
      <w:kern w:val="2"/>
      <w:sz w:val="21"/>
      <w:szCs w:val="22"/>
      <w:lang w:val="en-US" w:eastAsia="zh-CN" w:bidi="ar-SA"/>
    </w:rPr>
  </w:style>
  <w:style w:type="paragraph" w:customStyle="1" w:styleId="414">
    <w:name w:val="样式 182 10 磅"/>
    <w:pPr>
      <w:widowControl w:val="0"/>
      <w:jc w:val="both"/>
    </w:pPr>
    <w:rPr>
      <w:rFonts w:ascii="Calibri" w:eastAsia="宋体" w:cs="Arial" w:hAnsi="Calibri"/>
      <w:kern w:val="2"/>
      <w:sz w:val="21"/>
      <w:szCs w:val="22"/>
      <w:lang w:val="en-US" w:eastAsia="zh-CN" w:bidi="ar-SA"/>
    </w:rPr>
  </w:style>
  <w:style w:type="paragraph" w:customStyle="1" w:styleId="415">
    <w:name w:val="样式 6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16">
    <w:name w:val="样式 6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17">
    <w:name w:val="样式 183 10 磅"/>
    <w:pPr>
      <w:jc w:val="both"/>
    </w:pPr>
    <w:rPr>
      <w:rFonts w:ascii="Times New Roman" w:eastAsia="宋体" w:cs="Times New Roman" w:hAnsi="Times New Roman"/>
      <w:kern w:val="2"/>
      <w:sz w:val="21"/>
      <w:szCs w:val="21"/>
      <w:lang w:val="en-US" w:eastAsia="zh-CN" w:bidi="ar-SA"/>
    </w:rPr>
  </w:style>
  <w:style w:type="paragraph" w:customStyle="1" w:styleId="418">
    <w:name w:val="样式 6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19">
    <w:name w:val="样式 4 小四"/>
    <w:rPr>
      <w:rFonts w:ascii="Times New Roman" w:eastAsia="宋体" w:cs="Times New Roman" w:hAnsi="Times New Roman"/>
      <w:sz w:val="24"/>
      <w:szCs w:val="24"/>
      <w:lang w:val="en-US" w:eastAsia="zh-CN" w:bidi="ar-SA"/>
    </w:rPr>
  </w:style>
  <w:style w:type="paragraph" w:customStyle="1" w:styleId="420">
    <w:name w:val="样式 184 10 磅"/>
    <w:pPr>
      <w:widowControl w:val="0"/>
      <w:jc w:val="both"/>
    </w:pPr>
    <w:rPr>
      <w:rFonts w:ascii="等线" w:eastAsia="等线" w:cs="Times New Roman"/>
      <w:kern w:val="2"/>
      <w:sz w:val="21"/>
      <w:szCs w:val="22"/>
      <w:lang w:val="en-US" w:eastAsia="zh-CN" w:bidi="ar-SA"/>
    </w:rPr>
  </w:style>
  <w:style w:type="paragraph" w:customStyle="1" w:styleId="421">
    <w:name w:val="样式 5 小四"/>
    <w:rPr>
      <w:rFonts w:ascii="Times New Roman" w:eastAsia="宋体" w:cs="Times New Roman" w:hAnsi="Times New Roman"/>
      <w:sz w:val="24"/>
      <w:szCs w:val="24"/>
      <w:lang w:val="en-US" w:eastAsia="zh-CN" w:bidi="ar-SA"/>
    </w:rPr>
  </w:style>
  <w:style w:type="paragraph" w:customStyle="1" w:styleId="422">
    <w:name w:val="样式 185 10 磅"/>
    <w:pPr>
      <w:widowControl w:val="0"/>
      <w:jc w:val="both"/>
    </w:pPr>
    <w:rPr>
      <w:rFonts w:ascii="等线" w:eastAsia="等线" w:cs="Times New Roman"/>
      <w:kern w:val="2"/>
      <w:sz w:val="21"/>
      <w:szCs w:val="22"/>
      <w:lang w:val="en-US" w:eastAsia="zh-CN" w:bidi="ar-SA"/>
    </w:rPr>
  </w:style>
  <w:style w:type="paragraph" w:customStyle="1" w:styleId="423">
    <w:name w:val="样式 186 10 磅"/>
    <w:pPr>
      <w:widowControl w:val="0"/>
      <w:jc w:val="both"/>
    </w:pPr>
    <w:rPr>
      <w:rFonts w:ascii="等线" w:eastAsia="等线" w:cs="Times New Roman"/>
      <w:kern w:val="2"/>
      <w:sz w:val="21"/>
      <w:szCs w:val="22"/>
      <w:lang w:val="en-US" w:eastAsia="zh-CN" w:bidi="ar-SA"/>
    </w:rPr>
  </w:style>
  <w:style w:type="paragraph" w:customStyle="1" w:styleId="424">
    <w:name w:val="样式 187 10 磅"/>
    <w:pPr>
      <w:widowControl w:val="0"/>
      <w:jc w:val="both"/>
    </w:pPr>
    <w:rPr>
      <w:rFonts w:ascii="等线" w:eastAsia="等线" w:cs="Times New Roman"/>
      <w:kern w:val="2"/>
      <w:sz w:val="21"/>
      <w:szCs w:val="22"/>
      <w:lang w:val="en-US" w:eastAsia="zh-CN" w:bidi="ar-SA"/>
    </w:rPr>
  </w:style>
  <w:style w:type="paragraph" w:customStyle="1" w:styleId="425">
    <w:name w:val="样式 188 10 磅"/>
    <w:pPr>
      <w:widowControl w:val="0"/>
      <w:jc w:val="both"/>
    </w:pPr>
    <w:rPr>
      <w:rFonts w:ascii="等线" w:eastAsia="等线" w:cs="Times New Roman"/>
      <w:kern w:val="2"/>
      <w:sz w:val="21"/>
      <w:szCs w:val="22"/>
      <w:lang w:val="en-US" w:eastAsia="zh-CN" w:bidi="ar-SA"/>
    </w:rPr>
  </w:style>
  <w:style w:type="paragraph" w:customStyle="1" w:styleId="426">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190 10 磅"/>
    <w:pPr>
      <w:jc w:val="both"/>
    </w:pPr>
    <w:rPr>
      <w:rFonts w:ascii="Times New Roman" w:eastAsia="宋体" w:cs="Times New Roman" w:hAnsi="Times New Roman"/>
      <w:kern w:val="2"/>
      <w:sz w:val="21"/>
      <w:szCs w:val="21"/>
      <w:lang w:val="en-US" w:eastAsia="zh-CN" w:bidi="ar-SA"/>
    </w:rPr>
  </w:style>
  <w:style w:type="paragraph" w:customStyle="1" w:styleId="428">
    <w:name w:val="样式 191 10 磅"/>
    <w:pPr>
      <w:jc w:val="both"/>
    </w:pPr>
    <w:rPr>
      <w:rFonts w:ascii="Times New Roman" w:eastAsia="宋体" w:cs="Times New Roman" w:hAnsi="Times New Roman"/>
      <w:kern w:val="2"/>
      <w:sz w:val="21"/>
      <w:szCs w:val="21"/>
      <w:lang w:val="en-US" w:eastAsia="zh-CN" w:bidi="ar-SA"/>
    </w:rPr>
  </w:style>
  <w:style w:type="paragraph" w:customStyle="1" w:styleId="429">
    <w:name w:val="样式 6 小四"/>
    <w:rPr>
      <w:rFonts w:ascii="Times New Roman" w:eastAsia="宋体" w:cs="Times New Roman" w:hAnsi="Times New Roman"/>
      <w:sz w:val="24"/>
      <w:szCs w:val="24"/>
      <w:lang w:val="en-US" w:eastAsia="zh-CN" w:bidi="ar-SA"/>
    </w:rPr>
  </w:style>
  <w:style w:type="paragraph" w:customStyle="1" w:styleId="430">
    <w:name w:val="样式 7 小四"/>
    <w:rPr>
      <w:rFonts w:ascii="Times New Roman" w:eastAsia="宋体" w:cs="Times New Roman" w:hAnsi="Times New Roman"/>
      <w:sz w:val="24"/>
      <w:szCs w:val="24"/>
      <w:lang w:val="en-US" w:eastAsia="zh-CN" w:bidi="ar-SA"/>
    </w:rPr>
  </w:style>
  <w:style w:type="paragraph" w:customStyle="1" w:styleId="431">
    <w:name w:val="样式 8 小四"/>
    <w:rPr>
      <w:rFonts w:ascii="Times New Roman" w:eastAsia="宋体" w:cs="Times New Roman" w:hAnsi="Times New Roman"/>
      <w:sz w:val="24"/>
      <w:szCs w:val="24"/>
      <w:lang w:val="en-US" w:eastAsia="zh-CN" w:bidi="ar-SA"/>
    </w:rPr>
  </w:style>
  <w:style w:type="paragraph" w:customStyle="1" w:styleId="432">
    <w:name w:val="样式 9 小四"/>
    <w:rPr>
      <w:rFonts w:ascii="Times New Roman" w:eastAsia="宋体" w:cs="Times New Roman" w:hAnsi="Times New Roman"/>
      <w:sz w:val="24"/>
      <w:szCs w:val="24"/>
      <w:lang w:val="en-US" w:eastAsia="zh-CN" w:bidi="ar-SA"/>
    </w:rPr>
  </w:style>
  <w:style w:type="paragraph" w:customStyle="1" w:styleId="433">
    <w:name w:val="样式 10 小四"/>
    <w:rPr>
      <w:rFonts w:ascii="Times New Roman" w:eastAsia="宋体" w:cs="Times New Roman" w:hAnsi="Times New Roman"/>
      <w:sz w:val="24"/>
      <w:szCs w:val="24"/>
      <w:lang w:val="en-US" w:eastAsia="zh-CN" w:bidi="ar-SA"/>
    </w:rPr>
  </w:style>
  <w:style w:type="character" w:styleId="434">
    <w:name w:val="page number"/>
    <w:basedOn w:val="10"/>
  </w:style>
  <w:style w:type="paragraph" w:customStyle="1" w:styleId="435">
    <w:name w:val="样式 6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36">
    <w:name w:val="样式 6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37">
    <w:name w:val="样式 6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38">
    <w:name w:val="样式 6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39">
    <w:name w:val="样式 67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40">
    <w:name w:val="样式 68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41">
    <w:name w:val="样式 69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42">
    <w:name w:val="样式 192 10 磅"/>
    <w:pPr>
      <w:widowControl w:val="0"/>
      <w:jc w:val="both"/>
    </w:pPr>
    <w:rPr>
      <w:rFonts w:ascii="Calibri" w:eastAsia="宋体" w:cs="Arial" w:hAnsi="Calibri"/>
      <w:kern w:val="2"/>
      <w:sz w:val="21"/>
      <w:szCs w:val="22"/>
      <w:lang w:val="en-US" w:eastAsia="zh-CN" w:bidi="ar-SA"/>
    </w:rPr>
  </w:style>
  <w:style w:type="paragraph" w:customStyle="1" w:styleId="443">
    <w:name w:val="样式 70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444">
    <w:name w:val="样式 193 10 磅"/>
    <w:pPr>
      <w:widowControl w:val="0"/>
      <w:jc w:val="both"/>
    </w:pPr>
    <w:rPr>
      <w:rFonts w:ascii="等线" w:eastAsia="等线" w:cs="Times New Roman"/>
      <w:kern w:val="2"/>
      <w:sz w:val="21"/>
      <w:szCs w:val="22"/>
      <w:lang w:val="en-US" w:eastAsia="zh-CN" w:bidi="ar-SA"/>
    </w:rPr>
  </w:style>
  <w:style w:type="paragraph" w:customStyle="1" w:styleId="445">
    <w:name w:val="样式 11 小四"/>
    <w:rPr>
      <w:rFonts w:ascii="Times New Roman" w:eastAsia="宋体" w:cs="Times New Roman" w:hAnsi="Times New Roman"/>
      <w:sz w:val="24"/>
      <w:szCs w:val="24"/>
      <w:lang w:val="en-US" w:eastAsia="zh-CN" w:bidi="ar-SA"/>
    </w:rPr>
  </w:style>
  <w:style w:type="paragraph" w:customStyle="1" w:styleId="446">
    <w:name w:val="样式 12 小四"/>
    <w:rPr>
      <w:rFonts w:ascii="Times New Roman" w:eastAsia="宋体" w:cs="Times New Roman" w:hAnsi="Times New Roman"/>
      <w:sz w:val="24"/>
      <w:szCs w:val="24"/>
      <w:lang w:val="en-US" w:eastAsia="zh-CN" w:bidi="ar-SA"/>
    </w:rPr>
  </w:style>
  <w:style w:type="paragraph" w:customStyle="1" w:styleId="447">
    <w:name w:val="样式 13 小四"/>
    <w:rPr>
      <w:rFonts w:ascii="Times New Roman" w:eastAsia="宋体" w:cs="Times New Roman" w:hAnsi="Times New Roman"/>
      <w:sz w:val="24"/>
      <w:szCs w:val="24"/>
      <w:lang w:val="en-US" w:eastAsia="zh-CN" w:bidi="ar-SA"/>
    </w:rPr>
  </w:style>
  <w:style w:type="paragraph" w:customStyle="1" w:styleId="448">
    <w:name w:val="样式 14 小四"/>
    <w:rPr>
      <w:rFonts w:ascii="Times New Roman" w:eastAsia="宋体" w:cs="Times New Roman" w:hAnsi="Times New Roman"/>
      <w:sz w:val="24"/>
      <w:szCs w:val="24"/>
      <w:lang w:val="en-US" w:eastAsia="zh-CN" w:bidi="ar-SA"/>
    </w:rPr>
  </w:style>
  <w:style w:type="paragraph" w:customStyle="1" w:styleId="449">
    <w:name w:val="样式 194 10 磅"/>
    <w:pPr>
      <w:widowControl w:val="0"/>
      <w:jc w:val="both"/>
    </w:pPr>
    <w:rPr>
      <w:rFonts w:ascii="等线" w:eastAsia="等线" w:cs="Times New Roman"/>
      <w:kern w:val="2"/>
      <w:sz w:val="21"/>
      <w:szCs w:val="22"/>
      <w:lang w:val="en-US" w:eastAsia="zh-CN" w:bidi="ar-SA"/>
    </w:rPr>
  </w:style>
  <w:style w:type="paragraph" w:customStyle="1" w:styleId="450">
    <w:name w:val="样式 195 10 磅"/>
    <w:pPr>
      <w:widowControl w:val="0"/>
      <w:jc w:val="both"/>
    </w:pPr>
    <w:rPr>
      <w:rFonts w:ascii="等线" w:eastAsia="等线" w:cs="Times New Roman"/>
      <w:kern w:val="2"/>
      <w:sz w:val="21"/>
      <w:szCs w:val="22"/>
      <w:lang w:val="en-US" w:eastAsia="zh-CN" w:bidi="ar-SA"/>
    </w:rPr>
  </w:style>
  <w:style w:type="paragraph" w:customStyle="1" w:styleId="451">
    <w:name w:val="样式 196 10 磅"/>
    <w:pPr>
      <w:widowControl w:val="0"/>
      <w:jc w:val="both"/>
    </w:pPr>
    <w:rPr>
      <w:rFonts w:ascii="等线" w:eastAsia="等线" w:cs="Times New Roman"/>
      <w:kern w:val="2"/>
      <w:sz w:val="21"/>
      <w:szCs w:val="22"/>
      <w:lang w:val="en-US" w:eastAsia="zh-CN" w:bidi="ar-SA"/>
    </w:rPr>
  </w:style>
  <w:style w:type="paragraph" w:customStyle="1" w:styleId="452">
    <w:name w:val="样式 197 10 磅"/>
    <w:pPr>
      <w:widowControl w:val="0"/>
      <w:jc w:val="both"/>
    </w:pPr>
    <w:rPr>
      <w:rFonts w:ascii="等线" w:eastAsia="等线" w:cs="Times New Roman"/>
      <w:kern w:val="2"/>
      <w:sz w:val="21"/>
      <w:szCs w:val="22"/>
      <w:lang w:val="en-US" w:eastAsia="zh-CN" w:bidi="ar-SA"/>
    </w:rPr>
  </w:style>
  <w:style w:type="paragraph" w:customStyle="1" w:styleId="453">
    <w:name w:val="样式 198 10 磅"/>
    <w:pPr>
      <w:widowControl w:val="0"/>
      <w:jc w:val="both"/>
    </w:pPr>
    <w:rPr>
      <w:rFonts w:ascii="等线" w:eastAsia="等线" w:cs="Times New Roman"/>
      <w:kern w:val="2"/>
      <w:sz w:val="21"/>
      <w:szCs w:val="22"/>
      <w:lang w:val="en-US" w:eastAsia="zh-CN" w:bidi="ar-SA"/>
    </w:rPr>
  </w:style>
  <w:style w:type="paragraph" w:customStyle="1" w:styleId="454">
    <w:name w:val="样式 199 10 磅"/>
    <w:pPr>
      <w:widowControl w:val="0"/>
      <w:jc w:val="both"/>
    </w:pPr>
    <w:rPr>
      <w:rFonts w:ascii="等线" w:eastAsia="等线" w:cs="Times New Roman"/>
      <w:kern w:val="2"/>
      <w:sz w:val="21"/>
      <w:szCs w:val="22"/>
      <w:lang w:val="en-US" w:eastAsia="zh-CN" w:bidi="ar-SA"/>
    </w:rPr>
  </w:style>
  <w:style w:type="paragraph" w:customStyle="1" w:styleId="455">
    <w:name w:val="样式 200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56">
    <w:name w:val="样式 20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57">
    <w:name w:val="样式 202 10 磅"/>
    <w:pPr>
      <w:widowControl w:val="0"/>
      <w:jc w:val="both"/>
    </w:pPr>
    <w:rPr>
      <w:rFonts w:ascii="等线" w:eastAsia="等线" w:cs="Times New Roman"/>
      <w:kern w:val="2"/>
      <w:sz w:val="21"/>
      <w:szCs w:val="22"/>
      <w:lang w:val="en-US" w:eastAsia="zh-CN" w:bidi="ar-SA"/>
    </w:rPr>
  </w:style>
  <w:style w:type="paragraph" w:customStyle="1" w:styleId="458">
    <w:name w:val="样式 203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59">
    <w:name w:val="样式 204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60">
    <w:name w:val="样式 15 小四"/>
    <w:pPr>
      <w:widowControl w:val="0"/>
      <w:spacing w:line="240" w:lineRule="auto"/>
      <w:jc w:val="left"/>
    </w:pPr>
    <w:rPr>
      <w:rFonts w:ascii="宋体" w:eastAsia="宋体" w:cs="Times New Roman"/>
      <w:kern w:val="2"/>
      <w:sz w:val="24"/>
      <w:szCs w:val="21"/>
      <w:lang w:val="en-US" w:eastAsia="zh-CN" w:bidi="ar-SA"/>
    </w:rPr>
  </w:style>
  <w:style w:type="paragraph" w:customStyle="1" w:styleId="461">
    <w:name w:val="样式 16 小四"/>
    <w:rPr>
      <w:rFonts w:ascii="Times New Roman" w:eastAsia="宋体" w:cs="Times New Roman" w:hAnsi="Times New Roman"/>
      <w:sz w:val="24"/>
      <w:szCs w:val="24"/>
      <w:lang w:val="en-US" w:eastAsia="zh-CN" w:bidi="ar-SA"/>
    </w:rPr>
  </w:style>
  <w:style w:type="paragraph" w:customStyle="1" w:styleId="462">
    <w:name w:val="样式 205 10 磅"/>
    <w:pPr>
      <w:widowControl w:val="0"/>
      <w:jc w:val="both"/>
    </w:pPr>
    <w:rPr>
      <w:rFonts w:ascii="等线" w:eastAsia="等线" w:cs="Times New Roman"/>
      <w:kern w:val="2"/>
      <w:sz w:val="21"/>
      <w:szCs w:val="22"/>
      <w:lang w:val="en-US" w:eastAsia="zh-CN" w:bidi="ar-SA"/>
    </w:rPr>
  </w:style>
  <w:style w:type="paragraph" w:customStyle="1" w:styleId="463">
    <w:name w:val="样式 206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64">
    <w:name w:val="样式 207 10 磅"/>
    <w:pPr>
      <w:widowControl w:val="0"/>
      <w:jc w:val="both"/>
    </w:pPr>
    <w:rPr>
      <w:rFonts w:ascii="等线" w:eastAsia="等线" w:cs="Times New Roman"/>
      <w:kern w:val="2"/>
      <w:sz w:val="21"/>
      <w:szCs w:val="22"/>
      <w:lang w:val="en-US" w:eastAsia="zh-CN" w:bidi="ar-SA"/>
    </w:rPr>
  </w:style>
  <w:style w:type="paragraph" w:customStyle="1" w:styleId="465">
    <w:name w:val="样式 208 10 磅"/>
    <w:pPr>
      <w:widowControl w:val="0"/>
      <w:jc w:val="both"/>
    </w:pPr>
    <w:rPr>
      <w:rFonts w:ascii="等线" w:eastAsia="等线" w:cs="Times New Roman"/>
      <w:kern w:val="2"/>
      <w:sz w:val="21"/>
      <w:szCs w:val="22"/>
      <w:lang w:val="en-US" w:eastAsia="zh-CN" w:bidi="ar-SA"/>
    </w:rPr>
  </w:style>
  <w:style w:type="paragraph" w:customStyle="1" w:styleId="466">
    <w:name w:val="样式 209 10 磅"/>
    <w:pPr>
      <w:widowControl w:val="0"/>
      <w:jc w:val="both"/>
    </w:pPr>
    <w:rPr>
      <w:rFonts w:ascii="等线" w:eastAsia="等线" w:cs="Times New Roman"/>
      <w:kern w:val="2"/>
      <w:sz w:val="21"/>
      <w:szCs w:val="22"/>
      <w:lang w:val="en-US" w:eastAsia="zh-CN" w:bidi="ar-SA"/>
    </w:rPr>
  </w:style>
  <w:style w:type="paragraph" w:customStyle="1" w:styleId="467">
    <w:name w:val="样式 210 10 磅"/>
    <w:pPr>
      <w:widowControl w:val="0"/>
      <w:jc w:val="both"/>
    </w:pPr>
    <w:rPr>
      <w:rFonts w:ascii="等线" w:eastAsia="等线" w:cs="Times New Roman"/>
      <w:kern w:val="2"/>
      <w:sz w:val="21"/>
      <w:szCs w:val="22"/>
      <w:lang w:val="en-US" w:eastAsia="zh-CN" w:bidi="ar-SA"/>
    </w:rPr>
  </w:style>
  <w:style w:type="paragraph" w:customStyle="1" w:styleId="468">
    <w:name w:val="样式 211 10 磅"/>
    <w:pPr>
      <w:widowControl w:val="0"/>
      <w:jc w:val="both"/>
    </w:pPr>
    <w:rPr>
      <w:rFonts w:ascii="等线" w:eastAsia="等线" w:cs="Times New Roman"/>
      <w:kern w:val="2"/>
      <w:sz w:val="21"/>
      <w:szCs w:val="22"/>
      <w:lang w:val="en-US" w:eastAsia="zh-CN" w:bidi="ar-SA"/>
    </w:rPr>
  </w:style>
  <w:style w:type="paragraph" w:customStyle="1" w:styleId="469">
    <w:name w:val="样式 212 10 磅"/>
    <w:pPr>
      <w:widowControl w:val="0"/>
      <w:jc w:val="both"/>
    </w:pPr>
    <w:rPr>
      <w:rFonts w:ascii="等线" w:eastAsia="等线" w:cs="Times New Roman"/>
      <w:kern w:val="2"/>
      <w:sz w:val="21"/>
      <w:szCs w:val="22"/>
      <w:lang w:val="en-US" w:eastAsia="zh-CN" w:bidi="ar-SA"/>
    </w:rPr>
  </w:style>
  <w:style w:type="paragraph" w:customStyle="1" w:styleId="470">
    <w:name w:val="样式 213 10 磅"/>
    <w:pPr>
      <w:widowControl w:val="0"/>
      <w:jc w:val="both"/>
    </w:pPr>
    <w:rPr>
      <w:rFonts w:ascii="等线" w:eastAsia="等线" w:cs="Times New Roman"/>
      <w:kern w:val="2"/>
      <w:sz w:val="21"/>
      <w:szCs w:val="22"/>
      <w:lang w:val="en-US" w:eastAsia="zh-CN" w:bidi="ar-SA"/>
    </w:rPr>
  </w:style>
  <w:style w:type="paragraph" w:customStyle="1" w:styleId="471">
    <w:name w:val="样式 214 10 磅"/>
    <w:pPr>
      <w:widowControl w:val="0"/>
      <w:jc w:val="both"/>
    </w:pPr>
    <w:rPr>
      <w:rFonts w:ascii="等线" w:eastAsia="等线" w:cs="Times New Roman"/>
      <w:kern w:val="2"/>
      <w:sz w:val="21"/>
      <w:szCs w:val="22"/>
      <w:lang w:val="en-US" w:eastAsia="zh-CN" w:bidi="ar-SA"/>
    </w:rPr>
  </w:style>
  <w:style w:type="paragraph" w:customStyle="1" w:styleId="472">
    <w:name w:val="样式 215 10 磅"/>
    <w:pPr>
      <w:widowControl w:val="0"/>
      <w:jc w:val="both"/>
    </w:pPr>
    <w:rPr>
      <w:rFonts w:ascii="等线" w:eastAsia="等线" w:cs="Times New Roman"/>
      <w:kern w:val="2"/>
      <w:sz w:val="21"/>
      <w:szCs w:val="22"/>
      <w:lang w:val="en-US" w:eastAsia="zh-CN" w:bidi="ar-SA"/>
    </w:rPr>
  </w:style>
  <w:style w:type="paragraph" w:customStyle="1" w:styleId="473">
    <w:name w:val="样式 216 10 磅"/>
    <w:pPr>
      <w:widowControl w:val="0"/>
      <w:jc w:val="both"/>
    </w:pPr>
    <w:rPr>
      <w:rFonts w:ascii="等线" w:eastAsia="等线" w:cs="Times New Roman"/>
      <w:kern w:val="2"/>
      <w:sz w:val="21"/>
      <w:szCs w:val="22"/>
      <w:lang w:val="en-US" w:eastAsia="zh-CN" w:bidi="ar-SA"/>
    </w:rPr>
  </w:style>
  <w:style w:type="paragraph" w:customStyle="1" w:styleId="474">
    <w:name w:val="样式 17 小四"/>
    <w:pPr>
      <w:widowControl w:val="0"/>
      <w:spacing w:line="240" w:lineRule="auto"/>
      <w:jc w:val="left"/>
    </w:pPr>
    <w:rPr>
      <w:rFonts w:ascii="宋体" w:eastAsia="宋体" w:cs="Times New Roman"/>
      <w:kern w:val="2"/>
      <w:sz w:val="24"/>
      <w:szCs w:val="21"/>
      <w:lang w:val="en-US" w:eastAsia="zh-CN" w:bidi="ar-SA"/>
    </w:rPr>
  </w:style>
  <w:style w:type="paragraph" w:customStyle="1" w:styleId="475">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476">
    <w:name w:val="样式 19 小四"/>
    <w:pPr>
      <w:widowControl w:val="0"/>
      <w:spacing w:line="240" w:lineRule="auto"/>
      <w:jc w:val="left"/>
    </w:pPr>
    <w:rPr>
      <w:rFonts w:ascii="宋体" w:eastAsia="宋体" w:cs="Times New Roman"/>
      <w:kern w:val="2"/>
      <w:sz w:val="24"/>
      <w:szCs w:val="21"/>
      <w:lang w:val="en-US" w:eastAsia="zh-CN" w:bidi="ar-SA"/>
    </w:rPr>
  </w:style>
  <w:style w:type="paragraph" w:customStyle="1" w:styleId="477">
    <w:name w:val="样式 20 小四"/>
    <w:pPr>
      <w:widowControl w:val="0"/>
      <w:spacing w:line="240" w:lineRule="auto"/>
      <w:jc w:val="left"/>
    </w:pPr>
    <w:rPr>
      <w:rFonts w:ascii="宋体" w:eastAsia="宋体" w:cs="Times New Roman"/>
      <w:kern w:val="2"/>
      <w:sz w:val="24"/>
      <w:szCs w:val="21"/>
      <w:lang w:val="en-US" w:eastAsia="zh-CN" w:bidi="ar-SA"/>
    </w:rPr>
  </w:style>
  <w:style w:type="paragraph" w:customStyle="1" w:styleId="478">
    <w:name w:val="样式 21 小四"/>
    <w:basedOn w:val="0"/>
    <w:pPr>
      <w:widowControl w:val="0"/>
      <w:spacing w:line="240" w:lineRule="auto"/>
      <w:jc w:val="left"/>
    </w:pPr>
    <w:rPr>
      <w:rFonts w:ascii="宋体" w:eastAsia="宋体" w:cs="Times New Roman"/>
      <w:kern w:val="2"/>
      <w:sz w:val="24"/>
      <w:szCs w:val="21"/>
      <w:lang w:val="en-US" w:eastAsia="zh-CN" w:bidi="ar-SA"/>
    </w:rPr>
  </w:style>
  <w:style w:type="paragraph" w:customStyle="1" w:styleId="479">
    <w:name w:val="样式 22 小四"/>
    <w:basedOn w:val="0"/>
    <w:pPr>
      <w:widowControl w:val="0"/>
      <w:spacing w:line="240" w:lineRule="auto"/>
      <w:jc w:val="left"/>
    </w:pPr>
    <w:rPr>
      <w:rFonts w:ascii="宋体" w:eastAsia="宋体" w:cs="Times New Roman"/>
      <w:kern w:val="2"/>
      <w:sz w:val="24"/>
      <w:szCs w:val="21"/>
      <w:lang w:val="en-US" w:eastAsia="zh-CN" w:bidi="ar-SA"/>
    </w:rPr>
  </w:style>
  <w:style w:type="paragraph" w:customStyle="1" w:styleId="480">
    <w:name w:val="样式 23 小四"/>
    <w:basedOn w:val="0"/>
    <w:pPr>
      <w:widowControl w:val="0"/>
      <w:spacing w:line="240" w:lineRule="auto"/>
      <w:jc w:val="left"/>
    </w:pPr>
    <w:rPr>
      <w:rFonts w:ascii="宋体" w:eastAsia="宋体" w:cs="Times New Roman"/>
      <w:kern w:val="2"/>
      <w:sz w:val="24"/>
      <w:szCs w:val="21"/>
      <w:lang w:val="en-US" w:eastAsia="zh-CN" w:bidi="ar-SA"/>
    </w:rPr>
  </w:style>
  <w:style w:type="paragraph" w:customStyle="1" w:styleId="481">
    <w:name w:val="样式 24 小四"/>
    <w:basedOn w:val="0"/>
    <w:pPr>
      <w:widowControl w:val="0"/>
      <w:spacing w:line="240" w:lineRule="auto"/>
      <w:jc w:val="left"/>
    </w:pPr>
    <w:rPr>
      <w:rFonts w:ascii="宋体" w:eastAsia="宋体" w:cs="Times New Roman"/>
      <w:kern w:val="2"/>
      <w:sz w:val="24"/>
      <w:szCs w:val="21"/>
      <w:lang w:val="en-US" w:eastAsia="zh-CN" w:bidi="ar-SA"/>
    </w:rPr>
  </w:style>
  <w:style w:type="paragraph" w:customStyle="1" w:styleId="482">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25 小四"/>
    <w:pPr>
      <w:widowControl w:val="0"/>
      <w:spacing w:line="240" w:lineRule="auto"/>
      <w:jc w:val="left"/>
    </w:pPr>
    <w:rPr>
      <w:rFonts w:ascii="宋体" w:eastAsia="宋体" w:cs="Times New Roman"/>
      <w:kern w:val="2"/>
      <w:sz w:val="24"/>
      <w:szCs w:val="21"/>
      <w:lang w:val="en-US" w:eastAsia="zh-CN" w:bidi="ar-SA"/>
    </w:rPr>
  </w:style>
  <w:style w:type="paragraph" w:customStyle="1" w:styleId="484">
    <w:name w:val="样式 26 小四"/>
    <w:pPr>
      <w:widowControl w:val="0"/>
      <w:spacing w:line="240" w:lineRule="auto"/>
      <w:jc w:val="left"/>
    </w:pPr>
    <w:rPr>
      <w:rFonts w:ascii="宋体" w:eastAsia="宋体" w:cs="Times New Roman"/>
      <w:kern w:val="2"/>
      <w:sz w:val="24"/>
      <w:szCs w:val="21"/>
      <w:lang w:val="en-US" w:eastAsia="zh-CN" w:bidi="ar-SA"/>
    </w:rPr>
  </w:style>
  <w:style w:type="paragraph" w:customStyle="1" w:styleId="485">
    <w:name w:val="样式 27 小四"/>
    <w:pPr>
      <w:widowControl w:val="0"/>
      <w:spacing w:line="240" w:lineRule="auto"/>
      <w:jc w:val="left"/>
    </w:pPr>
    <w:rPr>
      <w:rFonts w:ascii="宋体" w:eastAsia="宋体" w:cs="Times New Roman"/>
      <w:kern w:val="2"/>
      <w:sz w:val="24"/>
      <w:szCs w:val="21"/>
      <w:lang w:val="en-US" w:eastAsia="zh-CN" w:bidi="ar-SA"/>
    </w:rPr>
  </w:style>
  <w:style w:type="paragraph" w:customStyle="1" w:styleId="486">
    <w:name w:val="样式 218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87">
    <w:name w:val="样式 219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88">
    <w:name w:val="样式 220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89">
    <w:name w:val="样式 22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0">
    <w:name w:val="样式 222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1">
    <w:name w:val="样式 223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2">
    <w:name w:val="样式 224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3">
    <w:name w:val="样式 225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4">
    <w:name w:val="样式 226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5">
    <w:name w:val="样式 227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6">
    <w:name w:val="样式 228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497">
    <w:name w:val="样式 28 小四"/>
    <w:pPr>
      <w:widowControl w:val="0"/>
      <w:spacing w:line="240" w:lineRule="auto"/>
      <w:jc w:val="left"/>
    </w:pPr>
    <w:rPr>
      <w:rFonts w:ascii="宋体" w:eastAsia="宋体" w:cs="Times New Roman"/>
      <w:kern w:val="2"/>
      <w:sz w:val="24"/>
      <w:szCs w:val="21"/>
      <w:lang w:val="en-US" w:eastAsia="zh-CN" w:bidi="ar-SA"/>
    </w:rPr>
  </w:style>
  <w:style w:type="paragraph" w:customStyle="1" w:styleId="498">
    <w:name w:val="样式 29 小四"/>
    <w:pPr>
      <w:widowControl w:val="0"/>
      <w:spacing w:line="240" w:lineRule="auto"/>
      <w:jc w:val="left"/>
    </w:pPr>
    <w:rPr>
      <w:rFonts w:ascii="宋体" w:eastAsia="宋体" w:cs="Times New Roman"/>
      <w:kern w:val="2"/>
      <w:sz w:val="24"/>
      <w:szCs w:val="21"/>
      <w:lang w:val="en-US" w:eastAsia="zh-CN" w:bidi="ar-SA"/>
    </w:rPr>
  </w:style>
  <w:style w:type="paragraph" w:customStyle="1" w:styleId="499">
    <w:name w:val="样式 30 小四"/>
    <w:pPr>
      <w:widowControl w:val="0"/>
      <w:spacing w:line="240" w:lineRule="auto"/>
      <w:jc w:val="left"/>
    </w:pPr>
    <w:rPr>
      <w:rFonts w:ascii="宋体" w:eastAsia="宋体" w:cs="Times New Roman"/>
      <w:kern w:val="2"/>
      <w:sz w:val="24"/>
      <w:szCs w:val="21"/>
      <w:lang w:val="en-US" w:eastAsia="zh-CN" w:bidi="ar-SA"/>
    </w:rPr>
  </w:style>
  <w:style w:type="paragraph" w:customStyle="1" w:styleId="500">
    <w:name w:val="样式 31 小四"/>
    <w:pPr>
      <w:widowControl w:val="0"/>
      <w:spacing w:line="240" w:lineRule="auto"/>
      <w:jc w:val="left"/>
    </w:pPr>
    <w:rPr>
      <w:rFonts w:ascii="宋体" w:eastAsia="宋体" w:cs="Times New Roman"/>
      <w:kern w:val="2"/>
      <w:sz w:val="24"/>
      <w:szCs w:val="21"/>
      <w:lang w:val="en-US" w:eastAsia="zh-CN" w:bidi="ar-SA"/>
    </w:rPr>
  </w:style>
  <w:style w:type="paragraph" w:customStyle="1" w:styleId="501">
    <w:name w:val="样式 32 小四"/>
    <w:pPr>
      <w:widowControl w:val="0"/>
      <w:spacing w:line="240" w:lineRule="auto"/>
      <w:jc w:val="left"/>
    </w:pPr>
    <w:rPr>
      <w:rFonts w:ascii="宋体" w:eastAsia="宋体" w:cs="Times New Roman"/>
      <w:kern w:val="2"/>
      <w:sz w:val="24"/>
      <w:szCs w:val="21"/>
      <w:lang w:val="en-US" w:eastAsia="zh-CN" w:bidi="ar-SA"/>
    </w:rPr>
  </w:style>
  <w:style w:type="paragraph" w:customStyle="1" w:styleId="502">
    <w:name w:val="样式 33 小四"/>
    <w:pPr>
      <w:widowControl w:val="0"/>
      <w:spacing w:line="240" w:lineRule="auto"/>
      <w:jc w:val="left"/>
    </w:pPr>
    <w:rPr>
      <w:rFonts w:ascii="宋体" w:eastAsia="宋体" w:cs="Times New Roman"/>
      <w:kern w:val="2"/>
      <w:sz w:val="24"/>
      <w:szCs w:val="21"/>
      <w:lang w:val="en-US" w:eastAsia="zh-CN" w:bidi="ar-SA"/>
    </w:rPr>
  </w:style>
  <w:style w:type="paragraph" w:customStyle="1" w:styleId="503">
    <w:name w:val="样式 34 小四"/>
    <w:pPr>
      <w:widowControl w:val="0"/>
      <w:spacing w:line="240" w:lineRule="auto"/>
      <w:jc w:val="left"/>
    </w:pPr>
    <w:rPr>
      <w:rFonts w:ascii="宋体" w:eastAsia="宋体" w:cs="Times New Roman"/>
      <w:kern w:val="2"/>
      <w:sz w:val="24"/>
      <w:szCs w:val="21"/>
      <w:lang w:val="en-US" w:eastAsia="zh-CN" w:bidi="ar-SA"/>
    </w:rPr>
  </w:style>
  <w:style w:type="paragraph" w:customStyle="1" w:styleId="504">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71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07">
    <w:name w:val="样式 72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08">
    <w:name w:val="样式 73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09">
    <w:name w:val="样式 74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10">
    <w:name w:val="样式 75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11">
    <w:name w:val="样式 76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512">
    <w:name w:val="样式 23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513">
    <w:name w:val="样式 232 10 磅"/>
    <w:pPr>
      <w:widowControl w:val="0"/>
      <w:jc w:val="both"/>
    </w:pPr>
    <w:rPr>
      <w:rFonts w:ascii="等线" w:eastAsia="等线" w:cs="Times New Roman"/>
      <w:kern w:val="2"/>
      <w:sz w:val="21"/>
      <w:szCs w:val="22"/>
      <w:lang w:val="en-US" w:eastAsia="zh-CN" w:bidi="ar-SA"/>
    </w:rPr>
  </w:style>
  <w:style w:type="paragraph" w:customStyle="1" w:styleId="514">
    <w:name w:val="样式 233 10 磅"/>
    <w:pPr>
      <w:widowControl w:val="0"/>
      <w:jc w:val="both"/>
    </w:pPr>
    <w:rPr>
      <w:rFonts w:ascii="等线" w:eastAsia="等线" w:cs="Times New Roman"/>
      <w:kern w:val="2"/>
      <w:sz w:val="21"/>
      <w:szCs w:val="22"/>
      <w:lang w:val="en-US" w:eastAsia="zh-CN" w:bidi="ar-SA"/>
    </w:rPr>
  </w:style>
  <w:style w:type="paragraph" w:customStyle="1" w:styleId="515">
    <w:name w:val="样式 234 10 磅"/>
    <w:pPr>
      <w:widowControl w:val="0"/>
      <w:jc w:val="both"/>
    </w:pPr>
    <w:rPr>
      <w:rFonts w:ascii="等线" w:eastAsia="等线" w:cs="Times New Roman"/>
      <w:kern w:val="2"/>
      <w:sz w:val="21"/>
      <w:szCs w:val="22"/>
      <w:lang w:val="en-US" w:eastAsia="zh-CN" w:bidi="ar-SA"/>
    </w:rPr>
  </w:style>
  <w:style w:type="paragraph" w:customStyle="1" w:styleId="516">
    <w:name w:val="样式 235 10 磅"/>
    <w:pPr>
      <w:widowControl w:val="0"/>
      <w:jc w:val="both"/>
    </w:pPr>
    <w:rPr>
      <w:rFonts w:ascii="等线" w:eastAsia="等线" w:cs="Times New Roman"/>
      <w:kern w:val="2"/>
      <w:sz w:val="21"/>
      <w:szCs w:val="22"/>
      <w:lang w:val="en-US" w:eastAsia="zh-CN" w:bidi="ar-SA"/>
    </w:rPr>
  </w:style>
  <w:style w:type="paragraph" w:customStyle="1" w:styleId="517">
    <w:name w:val="样式 236 10 磅"/>
    <w:pPr>
      <w:widowControl w:val="0"/>
      <w:jc w:val="both"/>
    </w:pPr>
    <w:rPr>
      <w:rFonts w:ascii="等线" w:eastAsia="等线" w:cs="Times New Roman"/>
      <w:kern w:val="2"/>
      <w:sz w:val="21"/>
      <w:szCs w:val="22"/>
      <w:lang w:val="en-US" w:eastAsia="zh-CN" w:bidi="ar-SA"/>
    </w:rPr>
  </w:style>
  <w:style w:type="paragraph" w:customStyle="1" w:styleId="518">
    <w:name w:val="样式 237 10 磅"/>
    <w:pPr>
      <w:widowControl w:val="0"/>
      <w:jc w:val="both"/>
    </w:pPr>
    <w:rPr>
      <w:rFonts w:ascii="等线" w:eastAsia="等线" w:cs="Times New Roman"/>
      <w:kern w:val="2"/>
      <w:sz w:val="21"/>
      <w:szCs w:val="22"/>
      <w:lang w:val="en-US" w:eastAsia="zh-CN" w:bidi="ar-SA"/>
    </w:rPr>
  </w:style>
  <w:style w:type="paragraph" w:customStyle="1" w:styleId="519">
    <w:name w:val="样式 238 10 磅"/>
    <w:pPr>
      <w:widowControl w:val="0"/>
      <w:jc w:val="both"/>
    </w:pPr>
    <w:rPr>
      <w:rFonts w:ascii="等线" w:eastAsia="等线" w:cs="Times New Roman"/>
      <w:kern w:val="2"/>
      <w:sz w:val="21"/>
      <w:szCs w:val="22"/>
      <w:lang w:val="en-US" w:eastAsia="zh-CN" w:bidi="ar-SA"/>
    </w:rPr>
  </w:style>
  <w:style w:type="paragraph" w:customStyle="1" w:styleId="520">
    <w:name w:val="样式 239 10 磅"/>
    <w:pPr>
      <w:widowControl w:val="0"/>
      <w:jc w:val="both"/>
    </w:pPr>
    <w:rPr>
      <w:rFonts w:ascii="等线" w:eastAsia="等线" w:cs="Times New Roman"/>
      <w:kern w:val="2"/>
      <w:sz w:val="21"/>
      <w:szCs w:val="22"/>
      <w:lang w:val="en-US" w:eastAsia="zh-CN" w:bidi="ar-SA"/>
    </w:rPr>
  </w:style>
  <w:style w:type="paragraph" w:customStyle="1" w:styleId="521">
    <w:name w:val="样式 240 10 磅"/>
    <w:pPr>
      <w:widowControl w:val="0"/>
      <w:jc w:val="both"/>
    </w:pPr>
    <w:rPr>
      <w:rFonts w:ascii="等线" w:eastAsia="等线" w:cs="Times New Roman"/>
      <w:kern w:val="2"/>
      <w:sz w:val="21"/>
      <w:szCs w:val="22"/>
      <w:lang w:val="en-US" w:eastAsia="zh-CN" w:bidi="ar-SA"/>
    </w:rPr>
  </w:style>
  <w:style w:type="paragraph" w:customStyle="1" w:styleId="522">
    <w:name w:val="样式 241 10 磅"/>
    <w:pPr>
      <w:widowControl w:val="0"/>
      <w:jc w:val="both"/>
    </w:pPr>
    <w:rPr>
      <w:rFonts w:ascii="等线" w:eastAsia="等线" w:cs="Times New Roman"/>
      <w:kern w:val="2"/>
      <w:sz w:val="21"/>
      <w:szCs w:val="22"/>
      <w:lang w:val="en-US" w:eastAsia="zh-CN" w:bidi="ar-SA"/>
    </w:rPr>
  </w:style>
  <w:style w:type="paragraph" w:customStyle="1" w:styleId="523">
    <w:name w:val="样式 242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524">
    <w:name w:val="样式 243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525">
    <w:name w:val="样式 244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526">
    <w:name w:val="样式 245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527">
    <w:name w:val="样式 35 小四"/>
    <w:pPr>
      <w:widowControl w:val="0"/>
      <w:spacing w:line="240" w:lineRule="auto"/>
      <w:jc w:val="left"/>
    </w:pPr>
    <w:rPr>
      <w:rFonts w:ascii="宋体" w:eastAsia="宋体" w:cs="Times New Roman"/>
      <w:kern w:val="2"/>
      <w:sz w:val="24"/>
      <w:szCs w:val="21"/>
      <w:lang w:val="en-US" w:eastAsia="zh-CN" w:bidi="ar-SA"/>
    </w:rPr>
  </w:style>
  <w:style w:type="paragraph" w:customStyle="1" w:styleId="528">
    <w:name w:val="样式 36 小四"/>
    <w:pPr>
      <w:widowControl w:val="0"/>
      <w:spacing w:line="240" w:lineRule="auto"/>
      <w:jc w:val="left"/>
    </w:pPr>
    <w:rPr>
      <w:rFonts w:ascii="宋体" w:eastAsia="宋体" w:cs="Times New Roman"/>
      <w:kern w:val="2"/>
      <w:sz w:val="24"/>
      <w:szCs w:val="21"/>
      <w:lang w:val="en-US" w:eastAsia="zh-CN" w:bidi="ar-SA"/>
    </w:rPr>
  </w:style>
  <w:style w:type="paragraph" w:customStyle="1" w:styleId="529">
    <w:name w:val="样式 37 小四"/>
    <w:pPr>
      <w:widowControl w:val="0"/>
      <w:spacing w:line="240" w:lineRule="auto"/>
      <w:jc w:val="left"/>
    </w:pPr>
    <w:rPr>
      <w:rFonts w:ascii="宋体" w:eastAsia="宋体" w:cs="Times New Roman"/>
      <w:kern w:val="2"/>
      <w:sz w:val="24"/>
      <w:szCs w:val="21"/>
      <w:lang w:val="en-US" w:eastAsia="zh-CN" w:bidi="ar-SA"/>
    </w:rPr>
  </w:style>
  <w:style w:type="paragraph" w:customStyle="1" w:styleId="530">
    <w:name w:val="样式 246 10 磅"/>
    <w:pPr>
      <w:widowControl w:val="0"/>
      <w:jc w:val="both"/>
    </w:pPr>
    <w:rPr>
      <w:rFonts w:asci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1767</TotalTime>
  <Application>Yozo_Office</Application>
  <Pages>1</Pages>
  <Words>15</Words>
  <Characters>15</Characters>
  <Lines>1</Lines>
  <Paragraphs>0</Paragraphs>
  <CharactersWithSpaces>15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何可欣</cp:lastModifiedBy>
  <cp:revision>4</cp:revision>
  <cp:lastPrinted>2026-07-30T02:50:00Z</cp:lastPrinted>
  <dcterms:created xsi:type="dcterms:W3CDTF">2025-11-05T08:08:00Z</dcterms:created>
  <dcterms:modified xsi:type="dcterms:W3CDTF">2026-07-31T13:26:39Z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eyJoZGlkIjoiZjdkMmRjNDRiZTc0YWI5ZjBmOGI1Y2Y5OTYyZTY2MWIiLCJ1c2VySWQiOiI0MzEyMTU3OTAifQ==</vt:lpwstr>
  </property>
  <property fmtid="{D5CDD505-2E9C-101B-9397-08002B2CF9AE}" pid="3" name="KSOProductBuildVer">
    <vt:lpwstr>2052-12.1.0.24034</vt:lpwstr>
  </property>
  <property fmtid="{D5CDD505-2E9C-101B-9397-08002B2CF9AE}" pid="4" name="ICV">
    <vt:lpwstr>54ECA78FD3A9419DAC82478AD04997FC_13</vt:lpwstr>
  </property>
</Properties>
</file>